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F3C80" w14:textId="77777777" w:rsidR="00DA4BF4" w:rsidRDefault="00DA4BF4">
      <w:pPr>
        <w:rPr>
          <w:sz w:val="2"/>
          <w:szCs w:val="2"/>
        </w:rPr>
      </w:pPr>
    </w:p>
    <w:p w14:paraId="3C20A73C" w14:textId="77777777" w:rsidR="00D3059E" w:rsidRPr="00D3059E" w:rsidRDefault="00D3059E">
      <w:pPr>
        <w:rPr>
          <w:sz w:val="2"/>
          <w:szCs w:val="2"/>
        </w:rPr>
      </w:pPr>
    </w:p>
    <w:tbl>
      <w:tblPr>
        <w:tblpPr w:leftFromText="180" w:rightFromText="180" w:vertAnchor="page" w:horzAnchor="margin" w:tblpY="1793"/>
        <w:tblW w:w="9324" w:type="dxa"/>
        <w:tblLook w:val="0000" w:firstRow="0" w:lastRow="0" w:firstColumn="0" w:lastColumn="0" w:noHBand="0" w:noVBand="0"/>
      </w:tblPr>
      <w:tblGrid>
        <w:gridCol w:w="9324"/>
      </w:tblGrid>
      <w:tr w:rsidR="0024004F" w:rsidRPr="00E377EC" w14:paraId="7EF5BF3B" w14:textId="77777777" w:rsidTr="00D3059E">
        <w:trPr>
          <w:trHeight w:val="421"/>
        </w:trPr>
        <w:tc>
          <w:tcPr>
            <w:tcW w:w="9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6D22" w14:textId="77777777" w:rsidR="0024004F" w:rsidRPr="00E270C0" w:rsidRDefault="0024004F" w:rsidP="00D3059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 w:rsidRPr="00E270C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 xml:space="preserve">SITUAŢIA </w:t>
            </w:r>
            <w:r w:rsidR="00580BA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INDIVIDUAL</w:t>
            </w:r>
            <w:r w:rsidR="00580BA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MD"/>
              </w:rPr>
              <w:t xml:space="preserve">Ă A </w:t>
            </w:r>
            <w:r w:rsidRPr="00E270C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REZULTATULUI GLOBAL</w:t>
            </w:r>
          </w:p>
          <w:p w14:paraId="16B37E02" w14:textId="201C5AED" w:rsidR="0024004F" w:rsidRPr="00E270C0" w:rsidRDefault="00AF1B52" w:rsidP="00D3059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(</w:t>
            </w:r>
            <w:proofErr w:type="spellStart"/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neauditat</w:t>
            </w:r>
            <w:proofErr w:type="spellEnd"/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MD"/>
              </w:rPr>
              <w:t>ă</w:t>
            </w:r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)</w:t>
            </w:r>
          </w:p>
        </w:tc>
      </w:tr>
      <w:tr w:rsidR="0024004F" w:rsidRPr="00795661" w14:paraId="4D5917F2" w14:textId="77777777" w:rsidTr="00D3059E">
        <w:trPr>
          <w:trHeight w:val="573"/>
        </w:trPr>
        <w:tc>
          <w:tcPr>
            <w:tcW w:w="932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B63697" w14:textId="539B5C2B" w:rsidR="0024004F" w:rsidRPr="00D3059E" w:rsidRDefault="00CC3788" w:rsidP="00DA4B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sz w:val="28"/>
                <w:szCs w:val="28"/>
                <w:lang w:val="ro-MD"/>
              </w:rPr>
            </w:pPr>
            <w:r w:rsidRPr="00795661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 xml:space="preserve">Pentru </w:t>
            </w:r>
            <w:r w:rsidR="00DA4BF4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>3</w:t>
            </w:r>
            <w:r w:rsidR="00FE2EC2" w:rsidRPr="00795661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 xml:space="preserve"> luni încheiate</w:t>
            </w:r>
            <w:r w:rsidRPr="00795661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 xml:space="preserve"> la </w:t>
            </w:r>
            <w:r w:rsidR="00D3059E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>31</w:t>
            </w:r>
            <w:r w:rsidR="00C775B6" w:rsidRPr="00795661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 xml:space="preserve"> </w:t>
            </w:r>
            <w:r w:rsidR="00DA4BF4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>martie</w:t>
            </w:r>
            <w:r w:rsidR="006510BD" w:rsidRPr="00795661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 xml:space="preserve"> </w:t>
            </w:r>
            <w:r w:rsidR="008D6253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>202</w:t>
            </w:r>
            <w:r w:rsidR="00242823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>3</w:t>
            </w:r>
          </w:p>
        </w:tc>
      </w:tr>
    </w:tbl>
    <w:tbl>
      <w:tblPr>
        <w:tblStyle w:val="TableGridLight"/>
        <w:tblpPr w:leftFromText="180" w:rightFromText="180" w:vertAnchor="text" w:horzAnchor="margin" w:tblpY="99"/>
        <w:tblW w:w="10217" w:type="dxa"/>
        <w:tblBorders>
          <w:bottom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5846"/>
        <w:gridCol w:w="108"/>
        <w:gridCol w:w="1593"/>
        <w:gridCol w:w="105"/>
        <w:gridCol w:w="732"/>
        <w:gridCol w:w="882"/>
        <w:gridCol w:w="111"/>
        <w:gridCol w:w="732"/>
      </w:tblGrid>
      <w:tr w:rsidR="008D6253" w:rsidRPr="00AF1B52" w14:paraId="4D46BDB1" w14:textId="77777777" w:rsidTr="00AF1B52">
        <w:trPr>
          <w:gridBefore w:val="1"/>
          <w:gridAfter w:val="1"/>
          <w:wBefore w:w="108" w:type="dxa"/>
          <w:wAfter w:w="732" w:type="dxa"/>
          <w:trHeight w:val="208"/>
        </w:trPr>
        <w:tc>
          <w:tcPr>
            <w:tcW w:w="5954" w:type="dxa"/>
            <w:gridSpan w:val="2"/>
            <w:vMerge w:val="restart"/>
            <w:noWrap/>
            <w:vAlign w:val="center"/>
          </w:tcPr>
          <w:p w14:paraId="7C41367D" w14:textId="77777777" w:rsidR="008D6253" w:rsidRPr="00AF1B52" w:rsidRDefault="008D6253" w:rsidP="008D6253">
            <w:pPr>
              <w:contextualSpacing/>
              <w:rPr>
                <w:rFonts w:ascii="PermianSerifTypeface" w:hAnsi="PermianSerifTypeface"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sz w:val="22"/>
                <w:szCs w:val="22"/>
              </w:rPr>
              <w:br w:type="page"/>
            </w:r>
          </w:p>
        </w:tc>
        <w:tc>
          <w:tcPr>
            <w:tcW w:w="1698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6CD44A53" w14:textId="77777777" w:rsidR="008D6253" w:rsidRPr="00AF1B52" w:rsidRDefault="008D6253" w:rsidP="008D6253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 xml:space="preserve">31 martie </w:t>
            </w:r>
          </w:p>
          <w:p w14:paraId="2734482B" w14:textId="0A2BBB5C" w:rsidR="008D6253" w:rsidRPr="00AF1B52" w:rsidRDefault="008D6253" w:rsidP="008D6253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202</w:t>
            </w:r>
            <w:r w:rsidR="00242823"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25" w:type="dxa"/>
            <w:gridSpan w:val="3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1BC15065" w14:textId="77777777" w:rsidR="008D6253" w:rsidRPr="00AF1B52" w:rsidRDefault="008D6253" w:rsidP="008D6253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 xml:space="preserve">31 martie </w:t>
            </w:r>
          </w:p>
          <w:p w14:paraId="62360410" w14:textId="4C997464" w:rsidR="008D6253" w:rsidRPr="00AF1B52" w:rsidRDefault="008D6253" w:rsidP="008D6253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202</w:t>
            </w:r>
            <w:r w:rsidR="00242823"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2</w:t>
            </w:r>
          </w:p>
        </w:tc>
      </w:tr>
      <w:tr w:rsidR="008D6253" w:rsidRPr="00AF1B52" w14:paraId="11E5E67C" w14:textId="77777777" w:rsidTr="00AF1B52">
        <w:trPr>
          <w:gridBefore w:val="1"/>
          <w:gridAfter w:val="1"/>
          <w:wBefore w:w="108" w:type="dxa"/>
          <w:wAfter w:w="732" w:type="dxa"/>
          <w:trHeight w:val="70"/>
        </w:trPr>
        <w:tc>
          <w:tcPr>
            <w:tcW w:w="5954" w:type="dxa"/>
            <w:gridSpan w:val="2"/>
            <w:vMerge/>
            <w:noWrap/>
            <w:vAlign w:val="center"/>
          </w:tcPr>
          <w:p w14:paraId="2DE80E03" w14:textId="77777777" w:rsidR="008D6253" w:rsidRPr="00AF1B52" w:rsidRDefault="008D6253" w:rsidP="008D6253">
            <w:pPr>
              <w:spacing w:after="240"/>
              <w:ind w:right="-120"/>
              <w:contextualSpacing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808080" w:themeColor="background1" w:themeShade="80"/>
              <w:bottom w:val="nil"/>
            </w:tcBorders>
            <w:shd w:val="clear" w:color="auto" w:fill="auto"/>
            <w:vAlign w:val="center"/>
          </w:tcPr>
          <w:p w14:paraId="3A6E5358" w14:textId="77777777" w:rsidR="008D6253" w:rsidRPr="00AF1B52" w:rsidRDefault="008D6253" w:rsidP="008D6253">
            <w:pPr>
              <w:spacing w:after="240"/>
              <w:ind w:left="-852" w:right="32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MII LEI</w:t>
            </w:r>
          </w:p>
        </w:tc>
        <w:tc>
          <w:tcPr>
            <w:tcW w:w="1725" w:type="dxa"/>
            <w:gridSpan w:val="3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35803109" w14:textId="77777777" w:rsidR="008D6253" w:rsidRPr="00AF1B52" w:rsidRDefault="008D6253" w:rsidP="008D6253">
            <w:pPr>
              <w:spacing w:after="240"/>
              <w:ind w:left="-852" w:right="32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MII LEI</w:t>
            </w:r>
          </w:p>
        </w:tc>
      </w:tr>
      <w:tr w:rsidR="008D6253" w:rsidRPr="00AF1B52" w14:paraId="1DC5F15D" w14:textId="77777777" w:rsidTr="00AF1B5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3BC7F013" w14:textId="77777777" w:rsidR="008D6253" w:rsidRPr="00AF1B52" w:rsidRDefault="008D6253" w:rsidP="008D6253">
            <w:pPr>
              <w:ind w:right="-120"/>
              <w:contextualSpacing/>
              <w:rPr>
                <w:rFonts w:ascii="PermianSerifTypeface" w:hAnsi="PermianSerifTypeface"/>
                <w:sz w:val="12"/>
                <w:szCs w:val="12"/>
              </w:rPr>
            </w:pPr>
          </w:p>
        </w:tc>
        <w:tc>
          <w:tcPr>
            <w:tcW w:w="1698" w:type="dxa"/>
            <w:gridSpan w:val="2"/>
            <w:tcBorders>
              <w:top w:val="nil"/>
            </w:tcBorders>
            <w:vAlign w:val="center"/>
          </w:tcPr>
          <w:p w14:paraId="0051D841" w14:textId="77777777" w:rsidR="008D6253" w:rsidRPr="00AF1B52" w:rsidRDefault="008D6253" w:rsidP="008D6253">
            <w:pPr>
              <w:jc w:val="right"/>
              <w:rPr>
                <w:rFonts w:ascii="PermianSerifTypeface" w:hAnsi="PermianSerifTypeface"/>
                <w:color w:val="000000"/>
                <w:sz w:val="12"/>
                <w:szCs w:val="12"/>
              </w:rPr>
            </w:pPr>
          </w:p>
        </w:tc>
        <w:tc>
          <w:tcPr>
            <w:tcW w:w="1725" w:type="dxa"/>
            <w:gridSpan w:val="3"/>
            <w:tcBorders>
              <w:top w:val="nil"/>
            </w:tcBorders>
            <w:noWrap/>
            <w:vAlign w:val="center"/>
          </w:tcPr>
          <w:p w14:paraId="5EE1F6CD" w14:textId="77777777" w:rsidR="008D6253" w:rsidRPr="00AF1B52" w:rsidRDefault="008D6253" w:rsidP="008D6253">
            <w:pPr>
              <w:jc w:val="right"/>
              <w:rPr>
                <w:rFonts w:ascii="PermianSerifTypeface" w:hAnsi="PermianSerifTypeface"/>
                <w:color w:val="000000"/>
                <w:sz w:val="12"/>
                <w:szCs w:val="12"/>
              </w:rPr>
            </w:pPr>
          </w:p>
        </w:tc>
      </w:tr>
      <w:tr w:rsidR="008D6253" w:rsidRPr="00AF1B52" w14:paraId="1AA59E1C" w14:textId="77777777" w:rsidTr="00AF1B5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4DC94B4F" w14:textId="77777777" w:rsidR="008D6253" w:rsidRPr="00AF1B52" w:rsidRDefault="008D6253" w:rsidP="008D6253">
            <w:pPr>
              <w:ind w:right="-120"/>
              <w:contextualSpacing/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  <w:t>Venituri din dobânzi din activele oficiale de rezervă</w:t>
            </w:r>
          </w:p>
        </w:tc>
        <w:tc>
          <w:tcPr>
            <w:tcW w:w="1698" w:type="dxa"/>
            <w:gridSpan w:val="2"/>
            <w:vAlign w:val="center"/>
          </w:tcPr>
          <w:p w14:paraId="3E5AFD53" w14:textId="77777777" w:rsidR="008D6253" w:rsidRPr="00AF1B52" w:rsidRDefault="008D6253" w:rsidP="008D6253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gridSpan w:val="3"/>
            <w:noWrap/>
            <w:vAlign w:val="center"/>
          </w:tcPr>
          <w:p w14:paraId="43B53B02" w14:textId="77777777" w:rsidR="008D6253" w:rsidRPr="00AF1B52" w:rsidRDefault="008D6253" w:rsidP="008D6253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</w:p>
        </w:tc>
      </w:tr>
      <w:tr w:rsidR="00FC7D1D" w:rsidRPr="00AF1B52" w14:paraId="06F0A925" w14:textId="77777777" w:rsidTr="00AF1B5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5EAF5E9A" w14:textId="77777777" w:rsidR="00FC7D1D" w:rsidRPr="00AF1B52" w:rsidRDefault="00FC7D1D" w:rsidP="00FC7D1D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</w:pPr>
            <w:r w:rsidRPr="00AF1B52">
              <w:rPr>
                <w:rFonts w:ascii="PermianSerifTypeface" w:hAnsi="PermianSerifTypeface"/>
                <w:sz w:val="22"/>
                <w:szCs w:val="22"/>
                <w:lang w:val="ro-MD"/>
              </w:rPr>
              <w:t xml:space="preserve">Venituri din dobânzi la plasamente pe termen scurt 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08CD3043" w14:textId="13CBC92C" w:rsidR="00FC7D1D" w:rsidRPr="00AF1B52" w:rsidRDefault="00FC7D1D" w:rsidP="00FC7D1D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AF1B52">
              <w:rPr>
                <w:rFonts w:ascii="PermianSerifTypeface" w:hAnsi="PermianSerifTypeface" w:cs="Calibri"/>
                <w:sz w:val="22"/>
                <w:szCs w:val="22"/>
              </w:rPr>
              <w:t xml:space="preserve">237 286 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42C1268C" w14:textId="1B35EC94" w:rsidR="00FC7D1D" w:rsidRPr="00AF1B52" w:rsidRDefault="00FC7D1D" w:rsidP="00FC7D1D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color w:val="000000"/>
                <w:sz w:val="22"/>
                <w:szCs w:val="22"/>
              </w:rPr>
              <w:t>17 447</w:t>
            </w:r>
          </w:p>
        </w:tc>
      </w:tr>
      <w:tr w:rsidR="00FC7D1D" w:rsidRPr="00AF1B52" w14:paraId="4E278191" w14:textId="77777777" w:rsidTr="00AF1B5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5995B393" w14:textId="77777777" w:rsidR="00FC7D1D" w:rsidRPr="00AF1B52" w:rsidRDefault="00FC7D1D" w:rsidP="00FC7D1D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</w:pPr>
            <w:r w:rsidRPr="00AF1B52">
              <w:rPr>
                <w:rFonts w:ascii="PermianSerifTypeface" w:hAnsi="PermianSerifTypeface"/>
                <w:sz w:val="22"/>
                <w:szCs w:val="22"/>
                <w:lang w:val="ro-MD"/>
              </w:rPr>
              <w:t xml:space="preserve">Venituri din dobânzi la valori mobiliare </w:t>
            </w:r>
          </w:p>
        </w:tc>
        <w:tc>
          <w:tcPr>
            <w:tcW w:w="1698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5F170503" w14:textId="0BF16A2A" w:rsidR="00FC7D1D" w:rsidRPr="00AF1B52" w:rsidRDefault="00FC7D1D" w:rsidP="00FC7D1D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AF1B52">
              <w:rPr>
                <w:rFonts w:ascii="PermianSerifTypeface" w:hAnsi="PermianSerifTypeface" w:cs="Calibri"/>
                <w:sz w:val="22"/>
                <w:szCs w:val="22"/>
              </w:rPr>
              <w:t xml:space="preserve">473 285 </w:t>
            </w:r>
          </w:p>
        </w:tc>
        <w:tc>
          <w:tcPr>
            <w:tcW w:w="1725" w:type="dxa"/>
            <w:gridSpan w:val="3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1128328A" w14:textId="663873FE" w:rsidR="00FC7D1D" w:rsidRPr="00AF1B52" w:rsidRDefault="00FC7D1D" w:rsidP="00FC7D1D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color w:val="000000"/>
                <w:sz w:val="22"/>
                <w:szCs w:val="22"/>
              </w:rPr>
              <w:t>35 003</w:t>
            </w:r>
          </w:p>
        </w:tc>
      </w:tr>
      <w:tr w:rsidR="00FC7D1D" w:rsidRPr="00AF1B52" w14:paraId="4118519D" w14:textId="77777777" w:rsidTr="00AF1B5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5CA282AC" w14:textId="77777777" w:rsidR="00FC7D1D" w:rsidRPr="00AF1B52" w:rsidRDefault="00FC7D1D" w:rsidP="00FC7D1D">
            <w:pPr>
              <w:ind w:right="-120"/>
              <w:contextualSpacing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617BE902" w14:textId="4A149F07" w:rsidR="00FC7D1D" w:rsidRPr="00AF1B52" w:rsidRDefault="00FC7D1D" w:rsidP="00FC7D1D">
            <w:pPr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</w:pPr>
            <w:r w:rsidRPr="00AF1B52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710 571 </w:t>
            </w: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69A6DA79" w14:textId="4B9048A6" w:rsidR="00FC7D1D" w:rsidRPr="00AF1B52" w:rsidRDefault="00FC7D1D" w:rsidP="00FC7D1D">
            <w:pPr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  <w:t>52 450</w:t>
            </w:r>
          </w:p>
        </w:tc>
      </w:tr>
      <w:tr w:rsidR="00FC7D1D" w:rsidRPr="00AF1B52" w14:paraId="1F50E8A0" w14:textId="77777777" w:rsidTr="00AF1B5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5CFFBEF6" w14:textId="77777777" w:rsidR="00FC7D1D" w:rsidRPr="00AF1B52" w:rsidRDefault="00FC7D1D" w:rsidP="00FC7D1D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Venituri din dobânzi din instrumente în monedă națională</w:t>
            </w: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  <w:vAlign w:val="center"/>
          </w:tcPr>
          <w:p w14:paraId="5A4DD5C8" w14:textId="77777777" w:rsidR="00FC7D1D" w:rsidRPr="00AF1B52" w:rsidRDefault="00FC7D1D" w:rsidP="00FC7D1D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gridSpan w:val="3"/>
            <w:tcBorders>
              <w:top w:val="nil"/>
              <w:bottom w:val="nil"/>
            </w:tcBorders>
            <w:noWrap/>
            <w:vAlign w:val="center"/>
          </w:tcPr>
          <w:p w14:paraId="770F4181" w14:textId="77777777" w:rsidR="00FC7D1D" w:rsidRPr="00AF1B52" w:rsidRDefault="00FC7D1D" w:rsidP="00FC7D1D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</w:p>
        </w:tc>
      </w:tr>
      <w:tr w:rsidR="00FC7D1D" w:rsidRPr="00AF1B52" w14:paraId="65911549" w14:textId="77777777" w:rsidTr="00AF1B5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7DF91837" w14:textId="77777777" w:rsidR="00FC7D1D" w:rsidRPr="00AF1B52" w:rsidRDefault="00FC7D1D" w:rsidP="00FC7D1D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sz w:val="22"/>
                <w:szCs w:val="22"/>
              </w:rPr>
              <w:t xml:space="preserve">Venituri din dobânzi la creditele acordate și repo 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5822EADE" w14:textId="55036A47" w:rsidR="00FC7D1D" w:rsidRPr="00AF1B52" w:rsidRDefault="004032F6" w:rsidP="00FC7D1D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color w:val="000000"/>
                <w:sz w:val="22"/>
                <w:szCs w:val="22"/>
              </w:rPr>
              <w:t>2 376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4E992E46" w14:textId="24A5222A" w:rsidR="00FC7D1D" w:rsidRPr="00AF1B52" w:rsidRDefault="00FC7D1D" w:rsidP="00FC7D1D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color w:val="000000"/>
                <w:sz w:val="22"/>
                <w:szCs w:val="22"/>
              </w:rPr>
              <w:t>38 418</w:t>
            </w:r>
          </w:p>
        </w:tc>
      </w:tr>
      <w:tr w:rsidR="00FC7D1D" w:rsidRPr="00AF1B52" w14:paraId="7070EB83" w14:textId="77777777" w:rsidTr="00AF1B5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09EA73E7" w14:textId="77777777" w:rsidR="00FC7D1D" w:rsidRPr="00AF1B52" w:rsidRDefault="00FC7D1D" w:rsidP="00FC7D1D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sz w:val="22"/>
                <w:szCs w:val="22"/>
              </w:rPr>
              <w:t xml:space="preserve">Venituri din dobânzi la valori mobiliare </w:t>
            </w:r>
          </w:p>
        </w:tc>
        <w:tc>
          <w:tcPr>
            <w:tcW w:w="1698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026D2B5B" w14:textId="095866F3" w:rsidR="00FC7D1D" w:rsidRPr="00AF1B52" w:rsidRDefault="004032F6" w:rsidP="00FC7D1D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color w:val="000000"/>
                <w:sz w:val="22"/>
                <w:szCs w:val="22"/>
              </w:rPr>
              <w:t>237 963</w:t>
            </w:r>
          </w:p>
        </w:tc>
        <w:tc>
          <w:tcPr>
            <w:tcW w:w="1725" w:type="dxa"/>
            <w:gridSpan w:val="3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3124EBA5" w14:textId="53E34F2C" w:rsidR="00FC7D1D" w:rsidRPr="00AF1B52" w:rsidRDefault="00FC7D1D" w:rsidP="00FC7D1D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color w:val="000000"/>
                <w:sz w:val="22"/>
                <w:szCs w:val="22"/>
              </w:rPr>
              <w:t>195 232</w:t>
            </w:r>
          </w:p>
        </w:tc>
      </w:tr>
      <w:tr w:rsidR="00FC7D1D" w:rsidRPr="00AF1B52" w14:paraId="4CCB8F6F" w14:textId="77777777" w:rsidTr="00AF1B5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3707F7E0" w14:textId="77777777" w:rsidR="00FC7D1D" w:rsidRPr="00AF1B52" w:rsidRDefault="00FC7D1D" w:rsidP="00FC7D1D">
            <w:pPr>
              <w:ind w:right="-120"/>
              <w:contextualSpacing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7BD2CCF" w14:textId="0C9E8B5E" w:rsidR="00FC7D1D" w:rsidRPr="00AF1B52" w:rsidRDefault="004032F6" w:rsidP="00FC7D1D">
            <w:pPr>
              <w:jc w:val="right"/>
              <w:rPr>
                <w:rFonts w:ascii="PermianSerifTypeface" w:hAnsi="PermianSerifTypeface"/>
                <w:b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/>
                <w:sz w:val="22"/>
                <w:szCs w:val="22"/>
              </w:rPr>
              <w:t>240 339</w:t>
            </w: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3F6CD246" w14:textId="727593D7" w:rsidR="00FC7D1D" w:rsidRPr="00AF1B52" w:rsidRDefault="00FC7D1D" w:rsidP="00FC7D1D">
            <w:pPr>
              <w:jc w:val="right"/>
              <w:rPr>
                <w:rFonts w:ascii="PermianSerifTypeface" w:hAnsi="PermianSerifTypeface"/>
                <w:b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/>
                <w:sz w:val="22"/>
                <w:szCs w:val="22"/>
              </w:rPr>
              <w:t>233 650</w:t>
            </w:r>
          </w:p>
        </w:tc>
      </w:tr>
      <w:tr w:rsidR="00FC7D1D" w:rsidRPr="00AF1B52" w14:paraId="5A0D8135" w14:textId="77777777" w:rsidTr="00AF1B52">
        <w:trPr>
          <w:gridBefore w:val="1"/>
          <w:gridAfter w:val="1"/>
          <w:wBefore w:w="108" w:type="dxa"/>
          <w:wAfter w:w="732" w:type="dxa"/>
          <w:trHeight w:val="219"/>
        </w:trPr>
        <w:tc>
          <w:tcPr>
            <w:tcW w:w="5954" w:type="dxa"/>
            <w:gridSpan w:val="2"/>
            <w:noWrap/>
            <w:vAlign w:val="center"/>
          </w:tcPr>
          <w:p w14:paraId="384A8485" w14:textId="77777777" w:rsidR="00FC7D1D" w:rsidRPr="00AF1B52" w:rsidRDefault="00FC7D1D" w:rsidP="00FC7D1D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Venituri din dobânzi calculate utilizând metoda dobânzii efective</w:t>
            </w: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DCAAB13" w14:textId="1D203FFF" w:rsidR="00FC7D1D" w:rsidRPr="00AF1B52" w:rsidRDefault="00186F7A" w:rsidP="00FC7D1D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  <w:t>950 910</w:t>
            </w: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0311B9B2" w14:textId="08FB3378" w:rsidR="00FC7D1D" w:rsidRPr="00AF1B52" w:rsidRDefault="00FC7D1D" w:rsidP="00FC7D1D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  <w:t>286 100</w:t>
            </w:r>
          </w:p>
        </w:tc>
      </w:tr>
      <w:tr w:rsidR="00FC7D1D" w:rsidRPr="00AF1B52" w14:paraId="0E3DC173" w14:textId="77777777" w:rsidTr="00AF1B52">
        <w:trPr>
          <w:gridBefore w:val="1"/>
          <w:gridAfter w:val="1"/>
          <w:wBefore w:w="108" w:type="dxa"/>
          <w:wAfter w:w="732" w:type="dxa"/>
          <w:trHeight w:val="70"/>
        </w:trPr>
        <w:tc>
          <w:tcPr>
            <w:tcW w:w="5954" w:type="dxa"/>
            <w:gridSpan w:val="2"/>
            <w:noWrap/>
            <w:vAlign w:val="center"/>
          </w:tcPr>
          <w:p w14:paraId="5322BA27" w14:textId="77777777" w:rsidR="00FC7D1D" w:rsidRPr="00AF1B52" w:rsidDel="00C62852" w:rsidRDefault="00FC7D1D" w:rsidP="00FC7D1D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764C4A39" w14:textId="77777777" w:rsidR="00FC7D1D" w:rsidRPr="00AF1B52" w:rsidRDefault="00FC7D1D" w:rsidP="00FC7D1D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67C867AA" w14:textId="77777777" w:rsidR="00FC7D1D" w:rsidRPr="00AF1B52" w:rsidRDefault="00FC7D1D" w:rsidP="00FC7D1D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</w:pPr>
          </w:p>
        </w:tc>
      </w:tr>
      <w:tr w:rsidR="00FC7D1D" w:rsidRPr="00AF1B52" w14:paraId="2C1219F3" w14:textId="77777777" w:rsidTr="00AF1B5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76F01CFB" w14:textId="77777777" w:rsidR="00FC7D1D" w:rsidRPr="00AF1B52" w:rsidRDefault="00FC7D1D" w:rsidP="00FC7D1D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7494CB42" w14:textId="77777777" w:rsidR="00FC7D1D" w:rsidRPr="00AF1B52" w:rsidRDefault="00FC7D1D" w:rsidP="00FC7D1D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0B468968" w14:textId="77777777" w:rsidR="00FC7D1D" w:rsidRPr="00AF1B52" w:rsidRDefault="00FC7D1D" w:rsidP="00FC7D1D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</w:p>
        </w:tc>
      </w:tr>
      <w:tr w:rsidR="00FC7D1D" w:rsidRPr="00AF1B52" w14:paraId="0211BE26" w14:textId="77777777" w:rsidTr="00AF1B5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4D7A3779" w14:textId="77777777" w:rsidR="00FC7D1D" w:rsidRPr="00AF1B52" w:rsidRDefault="00FC7D1D" w:rsidP="00FC7D1D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Cheltuieli cu dobânzi în monedă națională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64AEFFA3" w14:textId="77777777" w:rsidR="00FC7D1D" w:rsidRPr="00AF1B52" w:rsidRDefault="00FC7D1D" w:rsidP="00FC7D1D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2891F286" w14:textId="77777777" w:rsidR="00FC7D1D" w:rsidRPr="00AF1B52" w:rsidRDefault="00FC7D1D" w:rsidP="00FC7D1D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</w:p>
        </w:tc>
      </w:tr>
      <w:tr w:rsidR="00186F7A" w:rsidRPr="00AF1B52" w14:paraId="306DECB1" w14:textId="77777777" w:rsidTr="00AF1B5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7DB86582" w14:textId="77777777" w:rsidR="00186F7A" w:rsidRPr="00AF1B52" w:rsidRDefault="00186F7A" w:rsidP="00186F7A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sz w:val="22"/>
                <w:szCs w:val="22"/>
              </w:rPr>
              <w:t>Cheltuieli cu dobânzi aferente disponibilităților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261B24CA" w14:textId="42B7CD80" w:rsidR="00186F7A" w:rsidRPr="00AF1B52" w:rsidRDefault="00186F7A" w:rsidP="00186F7A">
            <w:pPr>
              <w:ind w:left="-60"/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 w:cs="Calibri"/>
                <w:sz w:val="22"/>
                <w:szCs w:val="22"/>
              </w:rPr>
              <w:t xml:space="preserve"> (771 335)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7A5F2DD3" w14:textId="220D1850" w:rsidR="00186F7A" w:rsidRPr="00AF1B52" w:rsidRDefault="00186F7A" w:rsidP="00186F7A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(231 689)</w:t>
            </w:r>
          </w:p>
        </w:tc>
      </w:tr>
      <w:tr w:rsidR="00186F7A" w:rsidRPr="00AF1B52" w14:paraId="04B00BEB" w14:textId="77777777" w:rsidTr="00AF1B5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041E11A7" w14:textId="77777777" w:rsidR="00186F7A" w:rsidRPr="00AF1B52" w:rsidRDefault="00186F7A" w:rsidP="00186F7A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sz w:val="22"/>
                <w:szCs w:val="22"/>
              </w:rPr>
              <w:t>Cheltuieli cu dobânzi aferente operațiunilor cu valori mobiliare și repo</w:t>
            </w:r>
          </w:p>
        </w:tc>
        <w:tc>
          <w:tcPr>
            <w:tcW w:w="1698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1097F4DC" w14:textId="6F4B9C4B" w:rsidR="00186F7A" w:rsidRPr="00AF1B52" w:rsidRDefault="00186F7A" w:rsidP="00186F7A">
            <w:pPr>
              <w:ind w:left="-60"/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 w:cs="Calibri"/>
                <w:sz w:val="22"/>
                <w:szCs w:val="22"/>
              </w:rPr>
              <w:t xml:space="preserve"> (507 010)</w:t>
            </w:r>
          </w:p>
        </w:tc>
        <w:tc>
          <w:tcPr>
            <w:tcW w:w="1725" w:type="dxa"/>
            <w:gridSpan w:val="3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30995073" w14:textId="6FC87ECE" w:rsidR="00186F7A" w:rsidRPr="00AF1B52" w:rsidRDefault="00186F7A" w:rsidP="00186F7A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(60 869)</w:t>
            </w:r>
          </w:p>
        </w:tc>
      </w:tr>
      <w:tr w:rsidR="00FC7D1D" w:rsidRPr="00AF1B52" w14:paraId="448AC6F1" w14:textId="77777777" w:rsidTr="00AF1B5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70C5FC6D" w14:textId="77777777" w:rsidR="00FC7D1D" w:rsidRPr="00AF1B52" w:rsidRDefault="00FC7D1D" w:rsidP="00FC7D1D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7671DB6E" w14:textId="47D91DAA" w:rsidR="00FC7D1D" w:rsidRPr="00AF1B52" w:rsidRDefault="00FC7D1D" w:rsidP="00FC7D1D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  <w:t>(</w:t>
            </w:r>
            <w:r w:rsidR="00186F7A" w:rsidRPr="00AF1B52"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  <w:t xml:space="preserve">1 </w:t>
            </w:r>
            <w:r w:rsidRPr="00AF1B52"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  <w:t>2</w:t>
            </w:r>
            <w:r w:rsidR="00186F7A" w:rsidRPr="00AF1B52"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  <w:t>78</w:t>
            </w:r>
            <w:r w:rsidRPr="00AF1B52"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  <w:t xml:space="preserve"> </w:t>
            </w:r>
            <w:r w:rsidR="00186F7A" w:rsidRPr="00AF1B52"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  <w:t>345</w:t>
            </w:r>
            <w:r w:rsidRPr="00AF1B52"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08FBF24A" w14:textId="482D4685" w:rsidR="00FC7D1D" w:rsidRPr="00AF1B52" w:rsidRDefault="00FC7D1D" w:rsidP="00FC7D1D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  <w:t>(292 558)</w:t>
            </w:r>
          </w:p>
        </w:tc>
      </w:tr>
      <w:tr w:rsidR="00FC7D1D" w:rsidRPr="00AF1B52" w14:paraId="29733552" w14:textId="77777777" w:rsidTr="00AF1B5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1AFEDF06" w14:textId="77777777" w:rsidR="00FC7D1D" w:rsidRPr="00AF1B52" w:rsidRDefault="00FC7D1D" w:rsidP="00FC7D1D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Cheltuieli cu dobânzi în valută străină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3EBEA9FE" w14:textId="77777777" w:rsidR="00FC7D1D" w:rsidRPr="00AF1B52" w:rsidRDefault="00FC7D1D" w:rsidP="00FC7D1D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338C53AF" w14:textId="77777777" w:rsidR="00FC7D1D" w:rsidRPr="00AF1B52" w:rsidRDefault="00FC7D1D" w:rsidP="00FC7D1D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</w:p>
        </w:tc>
      </w:tr>
      <w:tr w:rsidR="00FC7D1D" w:rsidRPr="00AF1B52" w14:paraId="036E7026" w14:textId="77777777" w:rsidTr="00AF1B5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43D14EF9" w14:textId="77777777" w:rsidR="00FC7D1D" w:rsidRPr="00AF1B52" w:rsidRDefault="00FC7D1D" w:rsidP="00FC7D1D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sz w:val="22"/>
                <w:szCs w:val="22"/>
              </w:rPr>
              <w:t xml:space="preserve">Cheltuieli cu dobânzi la creditele primite 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4FCF8B89" w14:textId="09A01E61" w:rsidR="00FC7D1D" w:rsidRPr="00AF1B52" w:rsidRDefault="00FC7D1D" w:rsidP="00FC7D1D">
            <w:pPr>
              <w:ind w:left="-60"/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(</w:t>
            </w:r>
            <w:r w:rsidR="00186F7A" w:rsidRPr="00AF1B52">
              <w:rPr>
                <w:rFonts w:ascii="PermianSerifTypeface" w:hAnsi="PermianSerifTypeface"/>
                <w:bCs/>
                <w:sz w:val="22"/>
                <w:szCs w:val="22"/>
              </w:rPr>
              <w:t>11</w:t>
            </w: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 xml:space="preserve"> </w:t>
            </w:r>
            <w:r w:rsidR="00186F7A" w:rsidRPr="00AF1B52">
              <w:rPr>
                <w:rFonts w:ascii="PermianSerifTypeface" w:hAnsi="PermianSerifTypeface"/>
                <w:bCs/>
                <w:sz w:val="22"/>
                <w:szCs w:val="22"/>
              </w:rPr>
              <w:t>097</w:t>
            </w: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6828E1E1" w14:textId="23A68812" w:rsidR="00FC7D1D" w:rsidRPr="00AF1B52" w:rsidRDefault="00FC7D1D" w:rsidP="00FC7D1D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(3 859)</w:t>
            </w:r>
          </w:p>
        </w:tc>
      </w:tr>
      <w:tr w:rsidR="00FC7D1D" w:rsidRPr="00AF1B52" w14:paraId="64F8E6D6" w14:textId="77777777" w:rsidTr="00AF1B52">
        <w:trPr>
          <w:gridBefore w:val="1"/>
          <w:gridAfter w:val="1"/>
          <w:wBefore w:w="108" w:type="dxa"/>
          <w:wAfter w:w="732" w:type="dxa"/>
          <w:trHeight w:val="486"/>
        </w:trPr>
        <w:tc>
          <w:tcPr>
            <w:tcW w:w="5954" w:type="dxa"/>
            <w:gridSpan w:val="2"/>
            <w:noWrap/>
            <w:vAlign w:val="center"/>
          </w:tcPr>
          <w:p w14:paraId="3ED11B80" w14:textId="77777777" w:rsidR="00FC7D1D" w:rsidRPr="00AF1B52" w:rsidRDefault="00FC7D1D" w:rsidP="00FC7D1D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sz w:val="22"/>
                <w:szCs w:val="22"/>
              </w:rPr>
              <w:t>Cheltuieli cu dobânzi negative la plasamente pe termen scurt</w:t>
            </w:r>
          </w:p>
        </w:tc>
        <w:tc>
          <w:tcPr>
            <w:tcW w:w="1698" w:type="dxa"/>
            <w:gridSpan w:val="2"/>
            <w:tcBorders>
              <w:bottom w:val="single" w:sz="8" w:space="0" w:color="808080" w:themeColor="background1" w:themeShade="80"/>
            </w:tcBorders>
            <w:vAlign w:val="center"/>
          </w:tcPr>
          <w:p w14:paraId="7718D217" w14:textId="4ABF74D0" w:rsidR="00FC7D1D" w:rsidRPr="00AF1B52" w:rsidRDefault="00186F7A" w:rsidP="00FC7D1D">
            <w:pPr>
              <w:ind w:left="-60"/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-</w:t>
            </w:r>
          </w:p>
        </w:tc>
        <w:tc>
          <w:tcPr>
            <w:tcW w:w="1725" w:type="dxa"/>
            <w:gridSpan w:val="3"/>
            <w:tcBorders>
              <w:bottom w:val="single" w:sz="8" w:space="0" w:color="808080" w:themeColor="background1" w:themeShade="80"/>
            </w:tcBorders>
            <w:noWrap/>
            <w:vAlign w:val="center"/>
          </w:tcPr>
          <w:p w14:paraId="0E40BF55" w14:textId="23A9E1D5" w:rsidR="00FC7D1D" w:rsidRPr="00AF1B52" w:rsidRDefault="00FC7D1D" w:rsidP="00FC7D1D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(13 893)</w:t>
            </w:r>
          </w:p>
        </w:tc>
      </w:tr>
      <w:tr w:rsidR="00FC7D1D" w:rsidRPr="00AF1B52" w14:paraId="08BD34EF" w14:textId="77777777" w:rsidTr="00AF1B52">
        <w:trPr>
          <w:gridBefore w:val="1"/>
          <w:gridAfter w:val="1"/>
          <w:wBefore w:w="108" w:type="dxa"/>
          <w:wAfter w:w="732" w:type="dxa"/>
          <w:trHeight w:val="107"/>
        </w:trPr>
        <w:tc>
          <w:tcPr>
            <w:tcW w:w="5954" w:type="dxa"/>
            <w:gridSpan w:val="2"/>
            <w:noWrap/>
            <w:vAlign w:val="center"/>
          </w:tcPr>
          <w:p w14:paraId="3BBC7A1B" w14:textId="77777777" w:rsidR="00FC7D1D" w:rsidRPr="00AF1B52" w:rsidRDefault="00FC7D1D" w:rsidP="00FC7D1D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8A539E5" w14:textId="33B65020" w:rsidR="00FC7D1D" w:rsidRPr="00AF1B52" w:rsidRDefault="00FC7D1D" w:rsidP="00FC7D1D">
            <w:pPr>
              <w:ind w:left="-60"/>
              <w:jc w:val="right"/>
              <w:rPr>
                <w:rFonts w:ascii="PermianSerifTypeface" w:hAnsi="PermianSerifTypeface"/>
                <w:b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/>
                <w:sz w:val="22"/>
                <w:szCs w:val="22"/>
              </w:rPr>
              <w:t>(1</w:t>
            </w:r>
            <w:r w:rsidR="00186F7A" w:rsidRPr="00AF1B52">
              <w:rPr>
                <w:rFonts w:ascii="PermianSerifTypeface" w:hAnsi="PermianSerifTypeface"/>
                <w:b/>
                <w:sz w:val="22"/>
                <w:szCs w:val="22"/>
              </w:rPr>
              <w:t>1</w:t>
            </w:r>
            <w:r w:rsidRPr="00AF1B52">
              <w:rPr>
                <w:rFonts w:ascii="PermianSerifTypeface" w:hAnsi="PermianSerifTypeface"/>
                <w:b/>
                <w:sz w:val="22"/>
                <w:szCs w:val="22"/>
              </w:rPr>
              <w:t xml:space="preserve"> </w:t>
            </w:r>
            <w:r w:rsidR="00186F7A" w:rsidRPr="00AF1B52">
              <w:rPr>
                <w:rFonts w:ascii="PermianSerifTypeface" w:hAnsi="PermianSerifTypeface"/>
                <w:b/>
                <w:sz w:val="22"/>
                <w:szCs w:val="22"/>
              </w:rPr>
              <w:t>097</w:t>
            </w:r>
            <w:r w:rsidRPr="00AF1B52">
              <w:rPr>
                <w:rFonts w:ascii="PermianSerifTypeface" w:hAnsi="PermianSerifTypeface"/>
                <w:b/>
                <w:sz w:val="22"/>
                <w:szCs w:val="22"/>
              </w:rPr>
              <w:t>)</w:t>
            </w:r>
          </w:p>
        </w:tc>
        <w:tc>
          <w:tcPr>
            <w:tcW w:w="1725" w:type="dxa"/>
            <w:gridSpan w:val="3"/>
            <w:tcBorders>
              <w:top w:val="single" w:sz="8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05AAE91A" w14:textId="644A32BF" w:rsidR="00FC7D1D" w:rsidRPr="00AF1B52" w:rsidRDefault="00FC7D1D" w:rsidP="00FC7D1D">
            <w:pPr>
              <w:ind w:left="-60"/>
              <w:jc w:val="right"/>
              <w:rPr>
                <w:rFonts w:ascii="PermianSerifTypeface" w:hAnsi="PermianSerifTypeface"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/>
                <w:sz w:val="22"/>
                <w:szCs w:val="22"/>
              </w:rPr>
              <w:t>(17 752)</w:t>
            </w:r>
          </w:p>
        </w:tc>
      </w:tr>
      <w:tr w:rsidR="00FC7D1D" w:rsidRPr="00AF1B52" w14:paraId="1ED8DC18" w14:textId="77777777" w:rsidTr="00AF1B5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5DA467ED" w14:textId="77777777" w:rsidR="00FC7D1D" w:rsidRPr="00AF1B52" w:rsidRDefault="00FC7D1D" w:rsidP="00FC7D1D">
            <w:pPr>
              <w:ind w:right="-120"/>
              <w:rPr>
                <w:rFonts w:ascii="PermianSerifTypeface" w:hAnsi="PermianSerifTypeface"/>
                <w:b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/>
                <w:sz w:val="22"/>
                <w:szCs w:val="22"/>
              </w:rPr>
              <w:t xml:space="preserve">Cheltuieli cu dobânzi </w:t>
            </w: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733C44B" w14:textId="11CE0F51" w:rsidR="00FC7D1D" w:rsidRPr="00AF1B52" w:rsidRDefault="00FC7D1D" w:rsidP="00FC7D1D">
            <w:pPr>
              <w:pStyle w:val="ListParagraph"/>
              <w:ind w:left="31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o-RO"/>
              </w:rPr>
            </w:pP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  <w:lang w:val="ro-RO"/>
              </w:rPr>
              <w:t>(</w:t>
            </w:r>
            <w:r w:rsidR="00186F7A" w:rsidRPr="00AF1B52">
              <w:rPr>
                <w:rFonts w:ascii="PermianSerifTypeface" w:hAnsi="PermianSerifTypeface"/>
                <w:b/>
                <w:bCs/>
                <w:sz w:val="22"/>
                <w:szCs w:val="22"/>
                <w:lang w:val="ro-RO"/>
              </w:rPr>
              <w:t>1 289 442</w:t>
            </w: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  <w:lang w:val="ro-RO"/>
              </w:rPr>
              <w:t>)</w:t>
            </w: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67FE38E0" w14:textId="76AEDE10" w:rsidR="00FC7D1D" w:rsidRPr="00AF1B52" w:rsidRDefault="00FC7D1D" w:rsidP="00FC7D1D">
            <w:pPr>
              <w:pStyle w:val="ListParagraph"/>
              <w:ind w:left="31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o-RO"/>
              </w:rPr>
            </w:pP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  <w:lang w:val="ro-RO"/>
              </w:rPr>
              <w:t>(310 310)</w:t>
            </w:r>
          </w:p>
        </w:tc>
      </w:tr>
      <w:tr w:rsidR="00FC7D1D" w:rsidRPr="00AF1B52" w14:paraId="48CE2992" w14:textId="77777777" w:rsidTr="00AF1B52">
        <w:trPr>
          <w:gridBefore w:val="1"/>
          <w:gridAfter w:val="1"/>
          <w:wBefore w:w="108" w:type="dxa"/>
          <w:wAfter w:w="732" w:type="dxa"/>
          <w:trHeight w:val="102"/>
        </w:trPr>
        <w:tc>
          <w:tcPr>
            <w:tcW w:w="5954" w:type="dxa"/>
            <w:gridSpan w:val="2"/>
            <w:noWrap/>
            <w:vAlign w:val="center"/>
          </w:tcPr>
          <w:p w14:paraId="00803BB8" w14:textId="77777777" w:rsidR="00FC7D1D" w:rsidRPr="00AF1B52" w:rsidRDefault="00FC7D1D" w:rsidP="00FC7D1D">
            <w:pPr>
              <w:ind w:right="-120"/>
              <w:rPr>
                <w:rFonts w:ascii="PermianSerifTypeface" w:hAnsi="PermianSerifTypeface"/>
                <w:sz w:val="12"/>
                <w:szCs w:val="12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527FC1C2" w14:textId="77777777" w:rsidR="00FC7D1D" w:rsidRPr="00AF1B52" w:rsidRDefault="00FC7D1D" w:rsidP="00FC7D1D">
            <w:pPr>
              <w:jc w:val="right"/>
              <w:rPr>
                <w:rFonts w:ascii="PermianSerifTypeface" w:hAnsi="PermianSerifTypeface"/>
                <w:bCs/>
                <w:sz w:val="12"/>
                <w:szCs w:val="12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0A3906FF" w14:textId="77777777" w:rsidR="00FC7D1D" w:rsidRPr="00AF1B52" w:rsidRDefault="00FC7D1D" w:rsidP="00FC7D1D">
            <w:pPr>
              <w:jc w:val="right"/>
              <w:rPr>
                <w:rFonts w:ascii="PermianSerifTypeface" w:hAnsi="PermianSerifTypeface"/>
                <w:bCs/>
                <w:sz w:val="12"/>
                <w:szCs w:val="12"/>
              </w:rPr>
            </w:pPr>
          </w:p>
        </w:tc>
      </w:tr>
      <w:tr w:rsidR="00FC7D1D" w:rsidRPr="00AF1B52" w14:paraId="4ECDAE59" w14:textId="77777777" w:rsidTr="00AF1B52">
        <w:trPr>
          <w:gridBefore w:val="1"/>
          <w:gridAfter w:val="1"/>
          <w:wBefore w:w="108" w:type="dxa"/>
          <w:wAfter w:w="732" w:type="dxa"/>
          <w:trHeight w:val="80"/>
        </w:trPr>
        <w:tc>
          <w:tcPr>
            <w:tcW w:w="5954" w:type="dxa"/>
            <w:gridSpan w:val="2"/>
            <w:noWrap/>
            <w:vAlign w:val="center"/>
          </w:tcPr>
          <w:p w14:paraId="281DA413" w14:textId="77777777" w:rsidR="00FC7D1D" w:rsidRPr="00AF1B52" w:rsidRDefault="00FC7D1D" w:rsidP="00FC7D1D">
            <w:pPr>
              <w:ind w:right="-120"/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  <w:r w:rsidRPr="00AF1B52">
              <w:rPr>
                <w:rFonts w:ascii="PermianSerifTypeface" w:hAnsi="PermianSerifTypeface"/>
                <w:sz w:val="22"/>
                <w:szCs w:val="22"/>
              </w:rPr>
              <w:t>Alte cheltuieli similare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142C452C" w14:textId="4702D328" w:rsidR="00FC7D1D" w:rsidRPr="00AF1B52" w:rsidRDefault="00FC7D1D" w:rsidP="00FC7D1D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(</w:t>
            </w:r>
            <w:r w:rsidR="00186F7A" w:rsidRPr="00AF1B52">
              <w:rPr>
                <w:rFonts w:ascii="PermianSerifTypeface" w:hAnsi="PermianSerifTypeface"/>
                <w:bCs/>
                <w:sz w:val="22"/>
                <w:szCs w:val="22"/>
              </w:rPr>
              <w:t>161</w:t>
            </w: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01665B6A" w14:textId="23FBC734" w:rsidR="00FC7D1D" w:rsidRPr="00AF1B52" w:rsidRDefault="00FC7D1D" w:rsidP="00FC7D1D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(59)</w:t>
            </w:r>
          </w:p>
        </w:tc>
      </w:tr>
      <w:tr w:rsidR="00FC7D1D" w:rsidRPr="00AF1B52" w14:paraId="15B7D6D5" w14:textId="77777777" w:rsidTr="00AF1B52">
        <w:trPr>
          <w:gridBefore w:val="1"/>
          <w:gridAfter w:val="1"/>
          <w:wBefore w:w="108" w:type="dxa"/>
          <w:wAfter w:w="732" w:type="dxa"/>
          <w:trHeight w:val="80"/>
        </w:trPr>
        <w:tc>
          <w:tcPr>
            <w:tcW w:w="5954" w:type="dxa"/>
            <w:gridSpan w:val="2"/>
            <w:noWrap/>
            <w:vAlign w:val="center"/>
          </w:tcPr>
          <w:p w14:paraId="43A6790E" w14:textId="77777777" w:rsidR="00FC7D1D" w:rsidRPr="00AF1B52" w:rsidDel="00FC0624" w:rsidRDefault="00FC7D1D" w:rsidP="00FC7D1D">
            <w:pPr>
              <w:ind w:right="-120"/>
              <w:rPr>
                <w:rFonts w:ascii="PermianSerifTypeface" w:hAnsi="PermianSerifTypeface"/>
                <w:sz w:val="12"/>
                <w:szCs w:val="12"/>
              </w:rPr>
            </w:pPr>
          </w:p>
        </w:tc>
        <w:tc>
          <w:tcPr>
            <w:tcW w:w="1698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647EE287" w14:textId="77777777" w:rsidR="00FC7D1D" w:rsidRPr="00AF1B52" w:rsidRDefault="00FC7D1D" w:rsidP="00FC7D1D">
            <w:pPr>
              <w:jc w:val="right"/>
              <w:rPr>
                <w:rFonts w:ascii="PermianSerifTypeface" w:hAnsi="PermianSerifTypeface"/>
                <w:bCs/>
                <w:sz w:val="12"/>
                <w:szCs w:val="12"/>
              </w:rPr>
            </w:pPr>
          </w:p>
        </w:tc>
        <w:tc>
          <w:tcPr>
            <w:tcW w:w="1725" w:type="dxa"/>
            <w:gridSpan w:val="3"/>
            <w:tcBorders>
              <w:top w:val="nil"/>
              <w:bottom w:val="single" w:sz="8" w:space="0" w:color="808080" w:themeColor="background1" w:themeShade="80"/>
            </w:tcBorders>
            <w:noWrap/>
            <w:vAlign w:val="center"/>
          </w:tcPr>
          <w:p w14:paraId="72C54A14" w14:textId="77777777" w:rsidR="00FC7D1D" w:rsidRPr="00AF1B52" w:rsidRDefault="00FC7D1D" w:rsidP="00FC7D1D">
            <w:pPr>
              <w:jc w:val="right"/>
              <w:rPr>
                <w:rFonts w:ascii="PermianSerifTypeface" w:hAnsi="PermianSerifTypeface"/>
                <w:bCs/>
                <w:sz w:val="12"/>
                <w:szCs w:val="12"/>
              </w:rPr>
            </w:pPr>
          </w:p>
        </w:tc>
      </w:tr>
      <w:tr w:rsidR="00FC7D1D" w:rsidRPr="00AF1B52" w14:paraId="583F8379" w14:textId="77777777" w:rsidTr="00AF1B52">
        <w:trPr>
          <w:gridBefore w:val="1"/>
          <w:gridAfter w:val="1"/>
          <w:wBefore w:w="108" w:type="dxa"/>
          <w:wAfter w:w="732" w:type="dxa"/>
          <w:trHeight w:val="45"/>
        </w:trPr>
        <w:tc>
          <w:tcPr>
            <w:tcW w:w="5954" w:type="dxa"/>
            <w:gridSpan w:val="2"/>
            <w:noWrap/>
            <w:vAlign w:val="center"/>
          </w:tcPr>
          <w:p w14:paraId="48B95CB4" w14:textId="7D4CB6F9" w:rsidR="00FC7D1D" w:rsidRPr="00AF1B52" w:rsidRDefault="00AF1B52" w:rsidP="00FC7D1D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Cheltuieli</w:t>
            </w:r>
            <w:r w:rsidR="00FC7D1D"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 xml:space="preserve"> nete din dobânzi și </w:t>
            </w:r>
            <w:r w:rsidR="002F7AF4"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alte</w:t>
            </w: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 xml:space="preserve"> cheltuieli</w:t>
            </w:r>
            <w:r w:rsidR="00FC7D1D"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 xml:space="preserve"> similare</w:t>
            </w:r>
          </w:p>
        </w:tc>
        <w:tc>
          <w:tcPr>
            <w:tcW w:w="1698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0A264F7E" w14:textId="7066392D" w:rsidR="00FC7D1D" w:rsidRPr="00AF1B52" w:rsidRDefault="00FC7D1D" w:rsidP="00FC7D1D">
            <w:pPr>
              <w:tabs>
                <w:tab w:val="left" w:pos="1712"/>
              </w:tabs>
              <w:jc w:val="right"/>
              <w:rPr>
                <w:rFonts w:ascii="PermianSerifTypeface" w:hAnsi="PermianSerifTypeface" w:cs="Arial"/>
                <w:b/>
                <w:bCs/>
                <w:color w:val="000000"/>
                <w:sz w:val="22"/>
                <w:szCs w:val="22"/>
              </w:rPr>
            </w:pPr>
            <w:r w:rsidRPr="00AF1B52">
              <w:rPr>
                <w:rFonts w:ascii="PermianSerifTypeface" w:hAnsi="PermianSerifTypeface" w:cs="Arial"/>
                <w:b/>
                <w:bCs/>
                <w:color w:val="000000"/>
                <w:sz w:val="22"/>
                <w:szCs w:val="22"/>
              </w:rPr>
              <w:t>(</w:t>
            </w:r>
            <w:r w:rsidR="00186F7A" w:rsidRPr="00AF1B52">
              <w:rPr>
                <w:rFonts w:ascii="PermianSerifTypeface" w:hAnsi="PermianSerifTypeface" w:cs="Arial"/>
                <w:b/>
                <w:bCs/>
                <w:color w:val="000000"/>
                <w:sz w:val="22"/>
                <w:szCs w:val="22"/>
              </w:rPr>
              <w:t>338 693</w:t>
            </w:r>
            <w:r w:rsidRPr="00AF1B52">
              <w:rPr>
                <w:rFonts w:ascii="PermianSerifTypeface" w:hAnsi="PermianSerifTypeface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725" w:type="dxa"/>
            <w:gridSpan w:val="3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noWrap/>
            <w:vAlign w:val="center"/>
          </w:tcPr>
          <w:p w14:paraId="7AC4500A" w14:textId="07ACDACE" w:rsidR="00FC7D1D" w:rsidRPr="00AF1B52" w:rsidRDefault="00FC7D1D" w:rsidP="000047FC">
            <w:pPr>
              <w:tabs>
                <w:tab w:val="left" w:pos="1712"/>
              </w:tabs>
              <w:jc w:val="right"/>
              <w:rPr>
                <w:rFonts w:ascii="PermianSerifTypeface" w:hAnsi="PermianSerifTypeface" w:cs="Arial"/>
                <w:b/>
                <w:bCs/>
                <w:color w:val="000000"/>
                <w:sz w:val="22"/>
                <w:szCs w:val="22"/>
              </w:rPr>
            </w:pPr>
            <w:r w:rsidRPr="00AF1B52">
              <w:rPr>
                <w:rFonts w:ascii="PermianSerifTypeface" w:hAnsi="PermianSerifTypeface" w:cs="Arial"/>
                <w:b/>
                <w:bCs/>
                <w:color w:val="000000"/>
                <w:sz w:val="22"/>
                <w:szCs w:val="22"/>
              </w:rPr>
              <w:t>(</w:t>
            </w:r>
            <w:r w:rsidR="00445D7A" w:rsidRPr="00AF1B52">
              <w:rPr>
                <w:rFonts w:ascii="PermianSerifTypeface" w:hAnsi="PermianSerifTypeface" w:cs="Arial"/>
                <w:b/>
                <w:bCs/>
                <w:color w:val="000000"/>
                <w:sz w:val="22"/>
                <w:szCs w:val="22"/>
              </w:rPr>
              <w:t xml:space="preserve">24 </w:t>
            </w:r>
            <w:r w:rsidR="000047FC" w:rsidRPr="00AF1B52">
              <w:rPr>
                <w:rFonts w:ascii="PermianSerifTypeface" w:hAnsi="PermianSerifTypeface" w:cs="Arial"/>
                <w:b/>
                <w:bCs/>
                <w:color w:val="000000"/>
                <w:sz w:val="22"/>
                <w:szCs w:val="22"/>
              </w:rPr>
              <w:t>269</w:t>
            </w:r>
            <w:r w:rsidRPr="00AF1B52">
              <w:rPr>
                <w:rFonts w:ascii="PermianSerifTypeface" w:hAnsi="PermianSerifTypeface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FC7D1D" w:rsidRPr="00AF1B52" w14:paraId="75C5A701" w14:textId="77777777" w:rsidTr="00AF1B52">
        <w:trPr>
          <w:gridBefore w:val="1"/>
          <w:gridAfter w:val="1"/>
          <w:wBefore w:w="108" w:type="dxa"/>
          <w:wAfter w:w="732" w:type="dxa"/>
          <w:trHeight w:val="70"/>
        </w:trPr>
        <w:tc>
          <w:tcPr>
            <w:tcW w:w="5954" w:type="dxa"/>
            <w:gridSpan w:val="2"/>
            <w:noWrap/>
            <w:vAlign w:val="center"/>
          </w:tcPr>
          <w:p w14:paraId="17A38BE8" w14:textId="77777777" w:rsidR="00FC7D1D" w:rsidRPr="00AF1B52" w:rsidRDefault="00FC7D1D" w:rsidP="00FC7D1D">
            <w:pPr>
              <w:ind w:right="-120"/>
              <w:rPr>
                <w:rFonts w:ascii="PermianSerifTypeface" w:hAnsi="PermianSerifTypeface"/>
                <w:sz w:val="12"/>
                <w:szCs w:val="12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783AF9AD" w14:textId="77777777" w:rsidR="00FC7D1D" w:rsidRPr="00AF1B52" w:rsidRDefault="00FC7D1D" w:rsidP="00FC7D1D">
            <w:pPr>
              <w:tabs>
                <w:tab w:val="left" w:pos="1712"/>
              </w:tabs>
              <w:jc w:val="right"/>
              <w:rPr>
                <w:rFonts w:ascii="PermianSerifTypeface" w:hAnsi="PermianSerifTypeface"/>
                <w:sz w:val="12"/>
                <w:szCs w:val="12"/>
              </w:rPr>
            </w:pPr>
          </w:p>
        </w:tc>
        <w:tc>
          <w:tcPr>
            <w:tcW w:w="1725" w:type="dxa"/>
            <w:gridSpan w:val="3"/>
            <w:tcBorders>
              <w:top w:val="single" w:sz="8" w:space="0" w:color="808080" w:themeColor="background1" w:themeShade="80"/>
            </w:tcBorders>
            <w:noWrap/>
            <w:vAlign w:val="center"/>
          </w:tcPr>
          <w:p w14:paraId="09895D1C" w14:textId="77777777" w:rsidR="00FC7D1D" w:rsidRPr="00AF1B52" w:rsidRDefault="00FC7D1D" w:rsidP="00FC7D1D">
            <w:pPr>
              <w:tabs>
                <w:tab w:val="left" w:pos="1712"/>
              </w:tabs>
              <w:jc w:val="right"/>
              <w:rPr>
                <w:rFonts w:ascii="PermianSerifTypeface" w:hAnsi="PermianSerifTypeface"/>
                <w:sz w:val="12"/>
                <w:szCs w:val="12"/>
              </w:rPr>
            </w:pPr>
          </w:p>
        </w:tc>
      </w:tr>
      <w:tr w:rsidR="00FC7D1D" w:rsidRPr="00AF1B52" w14:paraId="63A6DE95" w14:textId="77777777" w:rsidTr="00AF1B52">
        <w:trPr>
          <w:gridBefore w:val="1"/>
          <w:gridAfter w:val="1"/>
          <w:wBefore w:w="108" w:type="dxa"/>
          <w:wAfter w:w="732" w:type="dxa"/>
          <w:trHeight w:val="81"/>
        </w:trPr>
        <w:tc>
          <w:tcPr>
            <w:tcW w:w="5954" w:type="dxa"/>
            <w:gridSpan w:val="2"/>
            <w:noWrap/>
            <w:vAlign w:val="center"/>
          </w:tcPr>
          <w:p w14:paraId="3AA4B52B" w14:textId="0D52C417" w:rsidR="00FC7D1D" w:rsidRPr="00AF1B52" w:rsidRDefault="002F7AF4" w:rsidP="00FC7D1D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sz w:val="22"/>
                <w:szCs w:val="22"/>
              </w:rPr>
              <w:t>(Pierderi)/ v</w:t>
            </w:r>
            <w:r w:rsidR="00FC7D1D" w:rsidRPr="00AF1B52">
              <w:rPr>
                <w:rFonts w:ascii="PermianSerifTypeface" w:hAnsi="PermianSerifTypeface"/>
                <w:sz w:val="22"/>
                <w:szCs w:val="22"/>
              </w:rPr>
              <w:t>enituri din tranzacții, diferențe de curs valutar și din reevaluarea metalelor prețioase</w:t>
            </w:r>
          </w:p>
        </w:tc>
        <w:tc>
          <w:tcPr>
            <w:tcW w:w="1698" w:type="dxa"/>
            <w:gridSpan w:val="2"/>
            <w:vAlign w:val="center"/>
          </w:tcPr>
          <w:p w14:paraId="5BC70A5C" w14:textId="3B39631F" w:rsidR="00FC7D1D" w:rsidRPr="00AF1B52" w:rsidRDefault="000047FC" w:rsidP="00FC7D1D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(2 325 968)</w:t>
            </w:r>
          </w:p>
        </w:tc>
        <w:tc>
          <w:tcPr>
            <w:tcW w:w="1725" w:type="dxa"/>
            <w:gridSpan w:val="3"/>
            <w:noWrap/>
            <w:vAlign w:val="center"/>
          </w:tcPr>
          <w:p w14:paraId="7DE56028" w14:textId="239C8204" w:rsidR="00FC7D1D" w:rsidRPr="00AF1B52" w:rsidRDefault="00FC7D1D" w:rsidP="00FC7D1D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 xml:space="preserve">1 </w:t>
            </w:r>
            <w:r w:rsidR="00445D7A" w:rsidRPr="00AF1B52">
              <w:rPr>
                <w:rFonts w:ascii="PermianSerifTypeface" w:hAnsi="PermianSerifTypeface"/>
                <w:bCs/>
                <w:sz w:val="22"/>
                <w:szCs w:val="22"/>
              </w:rPr>
              <w:t>483 469</w:t>
            </w:r>
          </w:p>
        </w:tc>
      </w:tr>
      <w:tr w:rsidR="00445D7A" w:rsidRPr="00AF1B52" w14:paraId="5E40A651" w14:textId="77777777" w:rsidTr="00AF1B52">
        <w:trPr>
          <w:gridBefore w:val="1"/>
          <w:gridAfter w:val="1"/>
          <w:wBefore w:w="108" w:type="dxa"/>
          <w:wAfter w:w="732" w:type="dxa"/>
          <w:trHeight w:val="81"/>
        </w:trPr>
        <w:tc>
          <w:tcPr>
            <w:tcW w:w="5954" w:type="dxa"/>
            <w:gridSpan w:val="2"/>
            <w:noWrap/>
            <w:vAlign w:val="center"/>
          </w:tcPr>
          <w:p w14:paraId="46D7F8F8" w14:textId="017FB1B1" w:rsidR="00445D7A" w:rsidRPr="00AF1B52" w:rsidRDefault="00AF1B52" w:rsidP="00FC7D1D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sz w:val="22"/>
                <w:szCs w:val="22"/>
              </w:rPr>
              <w:t>Pierderi</w:t>
            </w:r>
            <w:r w:rsidR="00445D7A" w:rsidRPr="00AF1B52">
              <w:rPr>
                <w:rFonts w:ascii="PermianSerifTypeface" w:hAnsi="PermianSerifTypeface"/>
                <w:sz w:val="22"/>
                <w:szCs w:val="22"/>
              </w:rPr>
              <w:t xml:space="preserve"> din tranzacții cu active financiare evaluate la valoarea</w:t>
            </w:r>
            <w:r>
              <w:rPr>
                <w:rFonts w:ascii="PermianSerifTypeface" w:hAnsi="PermianSerifTypeface"/>
                <w:sz w:val="22"/>
                <w:szCs w:val="22"/>
              </w:rPr>
              <w:t xml:space="preserve"> justă prin profit sau pierdere</w:t>
            </w:r>
          </w:p>
        </w:tc>
        <w:tc>
          <w:tcPr>
            <w:tcW w:w="1698" w:type="dxa"/>
            <w:gridSpan w:val="2"/>
            <w:vAlign w:val="center"/>
          </w:tcPr>
          <w:p w14:paraId="66772F43" w14:textId="050355F4" w:rsidR="00445D7A" w:rsidRPr="00AF1B52" w:rsidRDefault="00445D7A" w:rsidP="00FC7D1D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(10 487)</w:t>
            </w:r>
          </w:p>
        </w:tc>
        <w:tc>
          <w:tcPr>
            <w:tcW w:w="1725" w:type="dxa"/>
            <w:gridSpan w:val="3"/>
            <w:noWrap/>
            <w:vAlign w:val="center"/>
          </w:tcPr>
          <w:p w14:paraId="055D1022" w14:textId="40A61063" w:rsidR="00445D7A" w:rsidRPr="00AF1B52" w:rsidRDefault="00445D7A" w:rsidP="00FC7D1D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(701)</w:t>
            </w:r>
          </w:p>
        </w:tc>
      </w:tr>
      <w:tr w:rsidR="00FC7D1D" w:rsidRPr="00AF1B52" w14:paraId="6AB86BA5" w14:textId="77777777" w:rsidTr="00AF1B5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13B5E44E" w14:textId="688DB4ED" w:rsidR="00FC7D1D" w:rsidRPr="00AF1B52" w:rsidRDefault="00AF1B52" w:rsidP="00FC7D1D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sz w:val="22"/>
                <w:szCs w:val="22"/>
              </w:rPr>
              <w:t>Pierderi</w:t>
            </w:r>
            <w:r w:rsidR="00FC7D1D" w:rsidRPr="00AF1B52">
              <w:rPr>
                <w:rFonts w:ascii="PermianSerifTypeface" w:hAnsi="PermianSerifTypeface"/>
                <w:sz w:val="22"/>
                <w:szCs w:val="22"/>
              </w:rPr>
              <w:t xml:space="preserve"> din reevaluarea valorilor mobiliare </w:t>
            </w:r>
          </w:p>
        </w:tc>
        <w:tc>
          <w:tcPr>
            <w:tcW w:w="1698" w:type="dxa"/>
            <w:gridSpan w:val="2"/>
            <w:vAlign w:val="center"/>
          </w:tcPr>
          <w:p w14:paraId="44044693" w14:textId="04BAF3AC" w:rsidR="00FC7D1D" w:rsidRPr="00AF1B52" w:rsidRDefault="00FC7D1D" w:rsidP="00FC7D1D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(</w:t>
            </w:r>
            <w:r w:rsidR="00445D7A" w:rsidRPr="00AF1B52">
              <w:rPr>
                <w:rFonts w:ascii="PermianSerifTypeface" w:hAnsi="PermianSerifTypeface"/>
                <w:bCs/>
                <w:sz w:val="22"/>
                <w:szCs w:val="22"/>
              </w:rPr>
              <w:t>124 371</w:t>
            </w: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)</w:t>
            </w:r>
          </w:p>
        </w:tc>
        <w:tc>
          <w:tcPr>
            <w:tcW w:w="1725" w:type="dxa"/>
            <w:gridSpan w:val="3"/>
            <w:noWrap/>
            <w:vAlign w:val="center"/>
          </w:tcPr>
          <w:p w14:paraId="73143EC1" w14:textId="510D25E3" w:rsidR="00FC7D1D" w:rsidRPr="00AF1B52" w:rsidRDefault="00FC7D1D" w:rsidP="00FC7D1D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(4 167)</w:t>
            </w:r>
          </w:p>
        </w:tc>
      </w:tr>
      <w:tr w:rsidR="00FC7D1D" w:rsidRPr="00AF1B52" w14:paraId="3A35FA64" w14:textId="77777777" w:rsidTr="00AF1B5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40068AC2" w14:textId="77777777" w:rsidR="00FC7D1D" w:rsidRPr="00AF1B52" w:rsidRDefault="00FC7D1D" w:rsidP="00FC7D1D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sz w:val="22"/>
                <w:szCs w:val="22"/>
              </w:rPr>
              <w:t>Alte venituri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56060AF1" w14:textId="39BB733C" w:rsidR="00FC7D1D" w:rsidRPr="00AF1B52" w:rsidRDefault="00445D7A" w:rsidP="00FC7D1D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10 924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40DEB0EB" w14:textId="6534584C" w:rsidR="00FC7D1D" w:rsidRPr="00AF1B52" w:rsidRDefault="00FC7D1D" w:rsidP="00FC7D1D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18 028</w:t>
            </w:r>
          </w:p>
        </w:tc>
      </w:tr>
      <w:tr w:rsidR="00FC7D1D" w:rsidRPr="00AF1B52" w14:paraId="577B7734" w14:textId="77777777" w:rsidTr="00AF1B5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43D3B20F" w14:textId="35CC668F" w:rsidR="00FC7D1D" w:rsidRPr="00AF1B52" w:rsidRDefault="00FC7D1D" w:rsidP="00FC7D1D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sz w:val="22"/>
                <w:szCs w:val="22"/>
              </w:rPr>
              <w:t>(</w:t>
            </w:r>
            <w:r w:rsidR="002F7AF4" w:rsidRPr="00AF1B52">
              <w:rPr>
                <w:rFonts w:ascii="PermianSerifTypeface" w:hAnsi="PermianSerifTypeface"/>
                <w:sz w:val="22"/>
                <w:szCs w:val="22"/>
              </w:rPr>
              <w:t>C</w:t>
            </w:r>
            <w:r w:rsidRPr="00AF1B52">
              <w:rPr>
                <w:rFonts w:ascii="PermianSerifTypeface" w:hAnsi="PermianSerifTypeface"/>
                <w:sz w:val="22"/>
                <w:szCs w:val="22"/>
              </w:rPr>
              <w:t>heltuieli)</w:t>
            </w:r>
            <w:r w:rsidR="002F7AF4" w:rsidRPr="00AF1B52">
              <w:rPr>
                <w:rFonts w:ascii="PermianSerifTypeface" w:hAnsi="PermianSerifTypeface"/>
                <w:sz w:val="22"/>
                <w:szCs w:val="22"/>
              </w:rPr>
              <w:t xml:space="preserve">/ venituri </w:t>
            </w:r>
            <w:r w:rsidRPr="00AF1B52">
              <w:rPr>
                <w:rFonts w:ascii="PermianSerifTypeface" w:hAnsi="PermianSerifTypeface"/>
                <w:sz w:val="22"/>
                <w:szCs w:val="22"/>
              </w:rPr>
              <w:t>privind deprecierea activelor financiare</w:t>
            </w:r>
          </w:p>
        </w:tc>
        <w:tc>
          <w:tcPr>
            <w:tcW w:w="1698" w:type="dxa"/>
            <w:gridSpan w:val="2"/>
            <w:vAlign w:val="center"/>
          </w:tcPr>
          <w:p w14:paraId="2B62BA39" w14:textId="6D3B218D" w:rsidR="00FC7D1D" w:rsidRPr="00AF1B52" w:rsidRDefault="00445D7A" w:rsidP="00FC7D1D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(2 372)</w:t>
            </w:r>
          </w:p>
        </w:tc>
        <w:tc>
          <w:tcPr>
            <w:tcW w:w="1725" w:type="dxa"/>
            <w:gridSpan w:val="3"/>
            <w:noWrap/>
            <w:vAlign w:val="center"/>
          </w:tcPr>
          <w:p w14:paraId="058EEF35" w14:textId="4FDA509A" w:rsidR="00FC7D1D" w:rsidRPr="00AF1B52" w:rsidRDefault="00FC7D1D" w:rsidP="00FC7D1D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139</w:t>
            </w:r>
          </w:p>
        </w:tc>
      </w:tr>
      <w:tr w:rsidR="00FC7D1D" w:rsidRPr="00AF1B52" w14:paraId="67C767C8" w14:textId="77777777" w:rsidTr="00AF1B5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3698F383" w14:textId="77777777" w:rsidR="00FC7D1D" w:rsidRPr="00AF1B52" w:rsidRDefault="00FC7D1D" w:rsidP="00FC7D1D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sz w:val="22"/>
                <w:szCs w:val="22"/>
              </w:rPr>
              <w:t>Cheltuieli cu personalul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24C2B877" w14:textId="0D871790" w:rsidR="00FC7D1D" w:rsidRPr="00AF1B52" w:rsidRDefault="00FC7D1D" w:rsidP="00FC7D1D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(</w:t>
            </w:r>
            <w:r w:rsidR="00445D7A" w:rsidRPr="00AF1B52">
              <w:rPr>
                <w:rFonts w:ascii="PermianSerifTypeface" w:hAnsi="PermianSerifTypeface"/>
                <w:bCs/>
                <w:sz w:val="22"/>
                <w:szCs w:val="22"/>
              </w:rPr>
              <w:t>73 857</w:t>
            </w: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5D2B78D5" w14:textId="5C20F6B7" w:rsidR="00FC7D1D" w:rsidRPr="00AF1B52" w:rsidRDefault="00FC7D1D" w:rsidP="00FC7D1D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(42 506)</w:t>
            </w:r>
          </w:p>
        </w:tc>
      </w:tr>
      <w:tr w:rsidR="00FC7D1D" w:rsidRPr="00AF1B52" w14:paraId="3A2F9072" w14:textId="77777777" w:rsidTr="00AF1B5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67E54CC7" w14:textId="77777777" w:rsidR="00FC7D1D" w:rsidRPr="00AF1B52" w:rsidRDefault="00FC7D1D" w:rsidP="00FC7D1D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sz w:val="22"/>
                <w:szCs w:val="22"/>
              </w:rPr>
              <w:t>Cheltuieli aferente producerii monedei naționale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62BF686D" w14:textId="129FA736" w:rsidR="00FC7D1D" w:rsidRPr="00AF1B52" w:rsidRDefault="00FC7D1D" w:rsidP="00FC7D1D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(</w:t>
            </w:r>
            <w:r w:rsidR="00445D7A" w:rsidRPr="00AF1B52">
              <w:rPr>
                <w:rFonts w:ascii="PermianSerifTypeface" w:hAnsi="PermianSerifTypeface"/>
                <w:bCs/>
                <w:sz w:val="22"/>
                <w:szCs w:val="22"/>
              </w:rPr>
              <w:t>61</w:t>
            </w: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6415FA48" w14:textId="2B976D31" w:rsidR="00FC7D1D" w:rsidRPr="00AF1B52" w:rsidRDefault="00FC7D1D" w:rsidP="00FC7D1D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(7 686)</w:t>
            </w:r>
          </w:p>
        </w:tc>
      </w:tr>
      <w:tr w:rsidR="00FC7D1D" w:rsidRPr="00AF1B52" w14:paraId="04B63624" w14:textId="77777777" w:rsidTr="00AF1B5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4DC53BA8" w14:textId="77777777" w:rsidR="00FC7D1D" w:rsidRPr="00AF1B52" w:rsidRDefault="00FC7D1D" w:rsidP="00FC7D1D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sz w:val="22"/>
                <w:szCs w:val="22"/>
              </w:rPr>
              <w:t>Cheltuieli cu amortizarea imobilizărilor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228E787F" w14:textId="11DE896D" w:rsidR="00FC7D1D" w:rsidRPr="00AF1B52" w:rsidRDefault="00FC7D1D" w:rsidP="00FC7D1D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(</w:t>
            </w:r>
            <w:r w:rsidR="00445D7A" w:rsidRPr="00AF1B52">
              <w:rPr>
                <w:rFonts w:ascii="PermianSerifTypeface" w:hAnsi="PermianSerifTypeface"/>
                <w:bCs/>
                <w:sz w:val="22"/>
                <w:szCs w:val="22"/>
              </w:rPr>
              <w:t>7 479</w:t>
            </w: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4EB15928" w14:textId="466166CE" w:rsidR="00FC7D1D" w:rsidRPr="00AF1B52" w:rsidRDefault="00FC7D1D" w:rsidP="00FC7D1D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(6 572)</w:t>
            </w:r>
          </w:p>
        </w:tc>
      </w:tr>
      <w:tr w:rsidR="00FC7D1D" w:rsidRPr="00AF1B52" w14:paraId="1033006F" w14:textId="77777777" w:rsidTr="00AF1B5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tcBorders>
              <w:bottom w:val="nil"/>
            </w:tcBorders>
            <w:noWrap/>
            <w:vAlign w:val="center"/>
          </w:tcPr>
          <w:p w14:paraId="5D47B80D" w14:textId="77777777" w:rsidR="00FC7D1D" w:rsidRPr="00AF1B52" w:rsidRDefault="00FC7D1D" w:rsidP="00FC7D1D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sz w:val="22"/>
                <w:szCs w:val="22"/>
              </w:rPr>
              <w:t>Alte cheltuieli operaționale</w:t>
            </w:r>
          </w:p>
        </w:tc>
        <w:tc>
          <w:tcPr>
            <w:tcW w:w="1698" w:type="dxa"/>
            <w:gridSpan w:val="2"/>
            <w:tcBorders>
              <w:bottom w:val="single" w:sz="12" w:space="0" w:color="808080" w:themeColor="background1" w:themeShade="80"/>
            </w:tcBorders>
            <w:vAlign w:val="center"/>
          </w:tcPr>
          <w:p w14:paraId="236CB4AC" w14:textId="518DB582" w:rsidR="00FC7D1D" w:rsidRPr="00AF1B52" w:rsidRDefault="00FC7D1D" w:rsidP="00FC7D1D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(</w:t>
            </w:r>
            <w:r w:rsidR="009C3A21" w:rsidRPr="00AF1B52">
              <w:rPr>
                <w:rFonts w:ascii="PermianSerifTypeface" w:hAnsi="PermianSerifTypeface"/>
                <w:bCs/>
                <w:sz w:val="22"/>
                <w:szCs w:val="22"/>
              </w:rPr>
              <w:t>14 395</w:t>
            </w: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)</w:t>
            </w:r>
          </w:p>
        </w:tc>
        <w:tc>
          <w:tcPr>
            <w:tcW w:w="1725" w:type="dxa"/>
            <w:gridSpan w:val="3"/>
            <w:tcBorders>
              <w:bottom w:val="single" w:sz="12" w:space="0" w:color="808080" w:themeColor="background1" w:themeShade="80"/>
            </w:tcBorders>
            <w:noWrap/>
            <w:vAlign w:val="center"/>
          </w:tcPr>
          <w:p w14:paraId="1C5BFE2F" w14:textId="3D4A9F12" w:rsidR="00FC7D1D" w:rsidRPr="00AF1B52" w:rsidRDefault="00FC7D1D" w:rsidP="00FC7D1D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(18 390)</w:t>
            </w:r>
          </w:p>
        </w:tc>
      </w:tr>
      <w:tr w:rsidR="00FC7D1D" w:rsidRPr="00AF1B52" w14:paraId="04617B85" w14:textId="77777777" w:rsidTr="00AF1B52">
        <w:trPr>
          <w:gridBefore w:val="1"/>
          <w:gridAfter w:val="1"/>
          <w:wBefore w:w="108" w:type="dxa"/>
          <w:wAfter w:w="732" w:type="dxa"/>
          <w:trHeight w:val="99"/>
        </w:trPr>
        <w:tc>
          <w:tcPr>
            <w:tcW w:w="5954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0FA44E03" w14:textId="02182861" w:rsidR="00FC7D1D" w:rsidRPr="00AF1B52" w:rsidRDefault="00A743E9" w:rsidP="00FC7D1D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(</w:t>
            </w:r>
            <w:r w:rsidR="00FC7D1D"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P</w:t>
            </w:r>
            <w:r w:rsidR="009C3A21"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IERDERE</w:t>
            </w: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)</w:t>
            </w:r>
            <w:r w:rsidR="009C3A21"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/</w:t>
            </w: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 xml:space="preserve"> </w:t>
            </w:r>
            <w:r w:rsidR="009C3A21"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P</w:t>
            </w:r>
            <w:r w:rsidR="00FC7D1D"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ROFIT NET</w:t>
            </w:r>
            <w:r w:rsidR="009C3A21"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 xml:space="preserve"> (Ă)</w:t>
            </w:r>
          </w:p>
        </w:tc>
        <w:tc>
          <w:tcPr>
            <w:tcW w:w="1698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D517899" w14:textId="44791E62" w:rsidR="00FC7D1D" w:rsidRPr="00AF1B52" w:rsidRDefault="009C3A21" w:rsidP="00FC7D1D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(2 886 759)</w:t>
            </w:r>
          </w:p>
        </w:tc>
        <w:tc>
          <w:tcPr>
            <w:tcW w:w="1725" w:type="dxa"/>
            <w:gridSpan w:val="3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298C3F34" w14:textId="1574DA12" w:rsidR="00FC7D1D" w:rsidRPr="00AF1B52" w:rsidRDefault="00FC7D1D" w:rsidP="00FC7D1D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1 397 345</w:t>
            </w:r>
          </w:p>
        </w:tc>
      </w:tr>
      <w:tr w:rsidR="008D6253" w:rsidRPr="00AF1B52" w14:paraId="6FD84A38" w14:textId="77777777" w:rsidTr="00AF1B5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2ACC57B0" w14:textId="77777777" w:rsidR="008D6253" w:rsidRPr="00AF1B52" w:rsidRDefault="008D6253" w:rsidP="008D6253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sz w:val="22"/>
                <w:szCs w:val="22"/>
              </w:rPr>
              <w:lastRenderedPageBreak/>
              <w:br w:type="page"/>
            </w:r>
          </w:p>
        </w:tc>
        <w:tc>
          <w:tcPr>
            <w:tcW w:w="1701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7C4CC184" w14:textId="77777777" w:rsidR="008D6253" w:rsidRPr="00AF1B52" w:rsidRDefault="008D6253" w:rsidP="008D6253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 xml:space="preserve">31 martie </w:t>
            </w:r>
          </w:p>
          <w:p w14:paraId="27A8E934" w14:textId="758F6D7D" w:rsidR="008D6253" w:rsidRPr="00AF1B52" w:rsidRDefault="009A296D" w:rsidP="008D6253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202</w:t>
            </w:r>
            <w:r w:rsidR="00242823"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19" w:type="dxa"/>
            <w:gridSpan w:val="3"/>
            <w:tcBorders>
              <w:top w:val="nil"/>
              <w:bottom w:val="single" w:sz="8" w:space="0" w:color="808080" w:themeColor="background1" w:themeShade="80"/>
            </w:tcBorders>
            <w:noWrap/>
            <w:vAlign w:val="center"/>
          </w:tcPr>
          <w:p w14:paraId="16073A4C" w14:textId="77777777" w:rsidR="008D6253" w:rsidRPr="00AF1B52" w:rsidRDefault="008D6253" w:rsidP="008D6253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 xml:space="preserve">31 martie </w:t>
            </w:r>
          </w:p>
          <w:p w14:paraId="2E54373F" w14:textId="1A685716" w:rsidR="008D6253" w:rsidRPr="00AF1B52" w:rsidRDefault="008D6253" w:rsidP="008D6253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202</w:t>
            </w:r>
            <w:r w:rsidR="00242823"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2</w:t>
            </w:r>
          </w:p>
        </w:tc>
      </w:tr>
      <w:tr w:rsidR="008D6253" w:rsidRPr="00AF1B52" w14:paraId="62725F78" w14:textId="77777777" w:rsidTr="00AF1B5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57A43A7B" w14:textId="77777777" w:rsidR="008D6253" w:rsidRPr="00AF1B52" w:rsidRDefault="008D6253" w:rsidP="008D6253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52646F80" w14:textId="77777777" w:rsidR="008D6253" w:rsidRPr="00AF1B52" w:rsidRDefault="008D6253" w:rsidP="008D625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MII LEI</w:t>
            </w:r>
          </w:p>
        </w:tc>
        <w:tc>
          <w:tcPr>
            <w:tcW w:w="1719" w:type="dxa"/>
            <w:gridSpan w:val="3"/>
            <w:tcBorders>
              <w:top w:val="single" w:sz="8" w:space="0" w:color="808080" w:themeColor="background1" w:themeShade="80"/>
              <w:bottom w:val="nil"/>
            </w:tcBorders>
            <w:noWrap/>
            <w:vAlign w:val="center"/>
          </w:tcPr>
          <w:p w14:paraId="72167423" w14:textId="77777777" w:rsidR="008D6253" w:rsidRPr="00AF1B52" w:rsidRDefault="008D6253" w:rsidP="008D625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MII LEI</w:t>
            </w:r>
          </w:p>
        </w:tc>
      </w:tr>
      <w:tr w:rsidR="00D3059E" w:rsidRPr="00AF1B52" w14:paraId="32C93AC9" w14:textId="77777777" w:rsidTr="00AF1B5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58C56911" w14:textId="77777777" w:rsidR="00D3059E" w:rsidRPr="00AF1B52" w:rsidRDefault="00D3059E" w:rsidP="00DB21EE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vAlign w:val="center"/>
          </w:tcPr>
          <w:p w14:paraId="285C8F4A" w14:textId="77777777" w:rsidR="00D3059E" w:rsidRPr="00AF1B52" w:rsidRDefault="00D3059E" w:rsidP="00DB21EE">
            <w:pPr>
              <w:ind w:right="-300"/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tcBorders>
              <w:top w:val="nil"/>
              <w:bottom w:val="nil"/>
            </w:tcBorders>
            <w:noWrap/>
            <w:vAlign w:val="center"/>
          </w:tcPr>
          <w:p w14:paraId="01F1C2C2" w14:textId="77777777" w:rsidR="00D3059E" w:rsidRPr="00AF1B52" w:rsidRDefault="00D3059E" w:rsidP="00DB21EE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</w:tr>
      <w:tr w:rsidR="00D3059E" w:rsidRPr="00AF1B52" w14:paraId="5CF680BE" w14:textId="77777777" w:rsidTr="00AF1B5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6CE0EE3C" w14:textId="77777777" w:rsidR="00D3059E" w:rsidRPr="00AF1B52" w:rsidRDefault="00D3059E" w:rsidP="00DB21EE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Alte venituri globale</w:t>
            </w: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 w14:paraId="0C207401" w14:textId="77777777" w:rsidR="00D3059E" w:rsidRPr="00AF1B52" w:rsidRDefault="00D3059E" w:rsidP="00DB21EE">
            <w:pPr>
              <w:ind w:right="-300"/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tcBorders>
              <w:top w:val="nil"/>
            </w:tcBorders>
            <w:noWrap/>
            <w:vAlign w:val="center"/>
          </w:tcPr>
          <w:p w14:paraId="540EF5BF" w14:textId="77777777" w:rsidR="00D3059E" w:rsidRPr="00AF1B52" w:rsidRDefault="00D3059E" w:rsidP="00DB21EE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</w:tr>
      <w:tr w:rsidR="00D3059E" w:rsidRPr="00AF1B52" w14:paraId="4B383060" w14:textId="77777777" w:rsidTr="00AF1B52">
        <w:trPr>
          <w:trHeight w:val="99"/>
        </w:trPr>
        <w:tc>
          <w:tcPr>
            <w:tcW w:w="8492" w:type="dxa"/>
            <w:gridSpan w:val="6"/>
            <w:noWrap/>
            <w:vAlign w:val="center"/>
          </w:tcPr>
          <w:p w14:paraId="77B5E97D" w14:textId="77777777" w:rsidR="00D3059E" w:rsidRPr="00AF1B52" w:rsidRDefault="00D3059E" w:rsidP="00DB21EE">
            <w:pPr>
              <w:spacing w:before="60" w:after="60"/>
              <w:ind w:right="-300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/>
                <w:bCs/>
                <w:i/>
                <w:sz w:val="22"/>
                <w:szCs w:val="22"/>
              </w:rPr>
              <w:t>Elemente care sunt sau pot fi redistribuite în profit sau pierdere</w:t>
            </w:r>
          </w:p>
        </w:tc>
        <w:tc>
          <w:tcPr>
            <w:tcW w:w="1725" w:type="dxa"/>
            <w:gridSpan w:val="3"/>
            <w:noWrap/>
            <w:vAlign w:val="center"/>
          </w:tcPr>
          <w:p w14:paraId="18CB52E7" w14:textId="77777777" w:rsidR="00D3059E" w:rsidRPr="00AF1B52" w:rsidRDefault="00D3059E" w:rsidP="00DB21EE">
            <w:pPr>
              <w:spacing w:before="60" w:after="60"/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</w:tr>
      <w:tr w:rsidR="00FC7D1D" w:rsidRPr="00AF1B52" w14:paraId="7333DE79" w14:textId="77777777" w:rsidTr="00AF1B5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45A49F27" w14:textId="2FE1B871" w:rsidR="00FC7D1D" w:rsidRPr="00AF1B52" w:rsidRDefault="00FC7D1D" w:rsidP="00FC7D1D">
            <w:pPr>
              <w:spacing w:before="60"/>
              <w:ind w:right="-120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Diferențe din reevaluarea valorilor mobiliare în valută evaluate la valoarea justă prin alte elemente ale rezultatului global</w:t>
            </w:r>
          </w:p>
        </w:tc>
        <w:tc>
          <w:tcPr>
            <w:tcW w:w="1701" w:type="dxa"/>
            <w:gridSpan w:val="2"/>
            <w:vAlign w:val="center"/>
          </w:tcPr>
          <w:p w14:paraId="577A718F" w14:textId="628EE15B" w:rsidR="00FC7D1D" w:rsidRPr="00AF1B52" w:rsidRDefault="009C3A21" w:rsidP="00FC7D1D">
            <w:pPr>
              <w:spacing w:before="60"/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275 201</w:t>
            </w:r>
          </w:p>
        </w:tc>
        <w:tc>
          <w:tcPr>
            <w:tcW w:w="1719" w:type="dxa"/>
            <w:gridSpan w:val="3"/>
            <w:noWrap/>
            <w:vAlign w:val="center"/>
          </w:tcPr>
          <w:p w14:paraId="0F63655A" w14:textId="08A7A10F" w:rsidR="00FC7D1D" w:rsidRPr="00AF1B52" w:rsidRDefault="00FC7D1D" w:rsidP="00FC7D1D">
            <w:pPr>
              <w:spacing w:before="60"/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(94 189)</w:t>
            </w:r>
          </w:p>
        </w:tc>
      </w:tr>
      <w:tr w:rsidR="00FC7D1D" w:rsidRPr="00AF1B52" w14:paraId="56B66244" w14:textId="77777777" w:rsidTr="00AF1B5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27EAAB50" w14:textId="1E68510E" w:rsidR="00FC7D1D" w:rsidRPr="00AF1B52" w:rsidRDefault="00FC7D1D" w:rsidP="00FC7D1D">
            <w:pPr>
              <w:spacing w:before="60"/>
              <w:rPr>
                <w:rFonts w:ascii="PermianSerifTypeface" w:hAnsi="PermianSerifTypeface"/>
                <w:bCs/>
                <w:color w:val="FF0000"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Cs/>
                <w:color w:val="000000" w:themeColor="text1"/>
                <w:sz w:val="22"/>
                <w:szCs w:val="22"/>
              </w:rPr>
              <w:t>Diferențe de curs din reevaluarea valorilor mobiliare în valută evaluate la valoarea justă prin alte elemente ale rezultatului global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14:paraId="70BAF081" w14:textId="22FA41BB" w:rsidR="00FC7D1D" w:rsidRPr="00AF1B52" w:rsidRDefault="009C3A21" w:rsidP="00FC7D1D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</w:rPr>
            </w:pPr>
            <w:r w:rsidRPr="00AF1B52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>8 442</w:t>
            </w:r>
          </w:p>
        </w:tc>
        <w:tc>
          <w:tcPr>
            <w:tcW w:w="1719" w:type="dxa"/>
            <w:gridSpan w:val="3"/>
            <w:tcBorders>
              <w:bottom w:val="nil"/>
            </w:tcBorders>
            <w:noWrap/>
            <w:vAlign w:val="center"/>
          </w:tcPr>
          <w:p w14:paraId="4EA979E7" w14:textId="54832314" w:rsidR="00FC7D1D" w:rsidRPr="00AF1B52" w:rsidRDefault="00FC7D1D" w:rsidP="00FC7D1D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</w:rPr>
            </w:pPr>
            <w:r w:rsidRPr="00AF1B52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>(1 733)</w:t>
            </w:r>
          </w:p>
        </w:tc>
      </w:tr>
      <w:tr w:rsidR="00FC7D1D" w:rsidRPr="00AF1B52" w14:paraId="5A4F5F6C" w14:textId="77777777" w:rsidTr="00AF1B5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bottom w:val="nil"/>
            </w:tcBorders>
            <w:noWrap/>
            <w:vAlign w:val="center"/>
          </w:tcPr>
          <w:p w14:paraId="2DE4B241" w14:textId="75B86CE3" w:rsidR="00FC7D1D" w:rsidRPr="00AF1B52" w:rsidRDefault="00FC7D1D" w:rsidP="00FC7D1D">
            <w:pPr>
              <w:spacing w:before="60"/>
              <w:rPr>
                <w:rFonts w:ascii="PermianSerifTypeface" w:hAnsi="PermianSerifTypeface"/>
                <w:bCs/>
                <w:color w:val="000000" w:themeColor="text1"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Cs/>
                <w:color w:val="000000" w:themeColor="text1"/>
                <w:sz w:val="22"/>
                <w:szCs w:val="22"/>
              </w:rPr>
              <w:t>Diferențe din deprecierea valorilor mobiliare în valută evaluate la valoarea justă prin alte elemente ale rezultatului global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14:paraId="39974281" w14:textId="3F362505" w:rsidR="00FC7D1D" w:rsidRPr="00AF1B52" w:rsidRDefault="009C3A21" w:rsidP="00FC7D1D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</w:rPr>
            </w:pPr>
            <w:r w:rsidRPr="00AF1B52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>1 73</w:t>
            </w:r>
            <w:r w:rsidR="00FC7D1D" w:rsidRPr="00AF1B52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19" w:type="dxa"/>
            <w:gridSpan w:val="3"/>
            <w:tcBorders>
              <w:bottom w:val="nil"/>
            </w:tcBorders>
            <w:noWrap/>
            <w:vAlign w:val="center"/>
          </w:tcPr>
          <w:p w14:paraId="7ADF0F00" w14:textId="14575C27" w:rsidR="00FC7D1D" w:rsidRPr="00AF1B52" w:rsidRDefault="00FC7D1D" w:rsidP="00FC7D1D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</w:rPr>
            </w:pPr>
            <w:r w:rsidRPr="00AF1B52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>55</w:t>
            </w:r>
          </w:p>
        </w:tc>
      </w:tr>
      <w:tr w:rsidR="00FC7D1D" w:rsidRPr="00AF1B52" w14:paraId="478CCA6C" w14:textId="77777777" w:rsidTr="00AF1B5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3007A437" w14:textId="77777777" w:rsidR="00FC7D1D" w:rsidRPr="00AF1B52" w:rsidRDefault="00FC7D1D" w:rsidP="00FC7D1D">
            <w:pPr>
              <w:ind w:right="-1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TOTAL REZULTAT GLOBAL AL PERIOADEI</w:t>
            </w:r>
          </w:p>
        </w:tc>
        <w:tc>
          <w:tcPr>
            <w:tcW w:w="1701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3033A274" w14:textId="1B3701AB" w:rsidR="00FC7D1D" w:rsidRPr="00AF1B52" w:rsidRDefault="009C3A21" w:rsidP="00FC7D1D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</w:pPr>
            <w:r w:rsidRPr="00AF1B52"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(2 601 381)</w:t>
            </w:r>
          </w:p>
        </w:tc>
        <w:tc>
          <w:tcPr>
            <w:tcW w:w="1719" w:type="dxa"/>
            <w:gridSpan w:val="3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47EC1920" w14:textId="50711F4C" w:rsidR="00FC7D1D" w:rsidRPr="00AF1B52" w:rsidRDefault="00FC7D1D" w:rsidP="00FC7D1D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</w:pPr>
            <w:r w:rsidRPr="00AF1B52"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1 301 478</w:t>
            </w:r>
          </w:p>
        </w:tc>
      </w:tr>
      <w:tr w:rsidR="00D3059E" w:rsidRPr="00AF1B52" w14:paraId="5F775C30" w14:textId="77777777" w:rsidTr="00AF1B5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7F3E7D5A" w14:textId="77777777" w:rsidR="00D3059E" w:rsidRPr="00AF1B52" w:rsidRDefault="00D3059E" w:rsidP="00DB21EE">
            <w:pPr>
              <w:ind w:right="-1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1B5BEA05" w14:textId="77777777" w:rsidR="00D3059E" w:rsidRPr="00AF1B52" w:rsidRDefault="00D3059E" w:rsidP="00DB21EE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tcBorders>
              <w:top w:val="single" w:sz="12" w:space="0" w:color="808080" w:themeColor="background1" w:themeShade="80"/>
              <w:bottom w:val="nil"/>
            </w:tcBorders>
            <w:noWrap/>
            <w:vAlign w:val="center"/>
          </w:tcPr>
          <w:p w14:paraId="302D9344" w14:textId="77777777" w:rsidR="00D3059E" w:rsidRPr="00AF1B52" w:rsidRDefault="00D3059E" w:rsidP="00DB21EE">
            <w:pPr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</w:pPr>
          </w:p>
        </w:tc>
      </w:tr>
      <w:tr w:rsidR="00D3059E" w:rsidRPr="00AF1B52" w14:paraId="3D573584" w14:textId="77777777" w:rsidTr="00AF1B52">
        <w:trPr>
          <w:trHeight w:val="99"/>
        </w:trPr>
        <w:tc>
          <w:tcPr>
            <w:tcW w:w="10217" w:type="dxa"/>
            <w:gridSpan w:val="9"/>
            <w:tcBorders>
              <w:bottom w:val="nil"/>
            </w:tcBorders>
            <w:noWrap/>
            <w:vAlign w:val="center"/>
          </w:tcPr>
          <w:p w14:paraId="01187808" w14:textId="77777777" w:rsidR="00D3059E" w:rsidRPr="00AF1B52" w:rsidRDefault="00D3059E" w:rsidP="00DB21EE">
            <w:pPr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  <w:p w14:paraId="22C16F2C" w14:textId="05C12EFD" w:rsidR="00D3059E" w:rsidRPr="00AF1B52" w:rsidRDefault="00D3059E" w:rsidP="00DB21EE">
            <w:pPr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 xml:space="preserve">DETERMINAREA </w:t>
            </w:r>
            <w:r w:rsidR="00A743E9"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(</w:t>
            </w: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P</w:t>
            </w:r>
            <w:r w:rsidR="005714CB"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 xml:space="preserve">IERDERII </w:t>
            </w:r>
            <w:r w:rsidR="00A743E9"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TOTALE)</w:t>
            </w:r>
            <w:r w:rsidR="005714CB"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/ P</w:t>
            </w: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ROFITULUI DISPONIBIL PENTRU DISTRIBUIRE</w:t>
            </w:r>
          </w:p>
          <w:p w14:paraId="71D2C186" w14:textId="77777777" w:rsidR="00D3059E" w:rsidRPr="00AF1B52" w:rsidRDefault="00D3059E" w:rsidP="00DB21EE">
            <w:pPr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</w:pPr>
          </w:p>
        </w:tc>
      </w:tr>
      <w:tr w:rsidR="00FC7D1D" w:rsidRPr="00AF1B52" w14:paraId="29F4EBB4" w14:textId="77777777" w:rsidTr="00AF1B5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bottom w:val="nil"/>
            </w:tcBorders>
            <w:noWrap/>
            <w:vAlign w:val="center"/>
          </w:tcPr>
          <w:p w14:paraId="55ACE68A" w14:textId="74675A88" w:rsidR="00FC7D1D" w:rsidRPr="00AF1B52" w:rsidRDefault="00A743E9" w:rsidP="00FC7D1D">
            <w:pPr>
              <w:ind w:right="-1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(</w:t>
            </w:r>
            <w:r w:rsidR="00FC7D1D"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P</w:t>
            </w:r>
            <w:r w:rsidR="009C3A21"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IERDERE</w:t>
            </w: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)</w:t>
            </w:r>
            <w:r w:rsidR="009C3A21"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/ P</w:t>
            </w:r>
            <w:r w:rsidR="00FC7D1D"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ROFIT NET</w:t>
            </w:r>
            <w:r w:rsidR="009C3A21"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 xml:space="preserve"> (Ă)</w:t>
            </w:r>
          </w:p>
        </w:tc>
        <w:tc>
          <w:tcPr>
            <w:tcW w:w="1701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651510F3" w14:textId="2847B039" w:rsidR="00FC7D1D" w:rsidRPr="00AF1B52" w:rsidRDefault="009C3A21" w:rsidP="00FC7D1D">
            <w:pPr>
              <w:ind w:left="-60"/>
              <w:jc w:val="right"/>
              <w:rPr>
                <w:rFonts w:ascii="PermianSerifTypeface" w:hAnsi="PermianSerifTypeface"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(2 886 759)</w:t>
            </w:r>
          </w:p>
        </w:tc>
        <w:tc>
          <w:tcPr>
            <w:tcW w:w="1719" w:type="dxa"/>
            <w:gridSpan w:val="3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noWrap/>
            <w:vAlign w:val="center"/>
          </w:tcPr>
          <w:p w14:paraId="74382BCA" w14:textId="31CBD4E8" w:rsidR="00FC7D1D" w:rsidRPr="00AF1B52" w:rsidRDefault="00FC7D1D" w:rsidP="00FC7D1D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1 397 345</w:t>
            </w:r>
          </w:p>
        </w:tc>
      </w:tr>
      <w:tr w:rsidR="009C3A21" w:rsidRPr="00AF1B52" w14:paraId="5343D3B1" w14:textId="77777777" w:rsidTr="00AF1B5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34033407" w14:textId="61404FE6" w:rsidR="009C3A21" w:rsidRPr="00AF1B52" w:rsidRDefault="00B74D0D" w:rsidP="009C3A21">
            <w:pPr>
              <w:ind w:right="-1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 xml:space="preserve">Acoperirea / </w:t>
            </w:r>
            <w:r w:rsidR="009C3A21" w:rsidRPr="00AF1B52">
              <w:rPr>
                <w:rFonts w:ascii="PermianSerifTypeface" w:hAnsi="PermianSerifTypeface"/>
                <w:bCs/>
                <w:sz w:val="22"/>
                <w:szCs w:val="22"/>
              </w:rPr>
              <w:t>(</w:t>
            </w: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d</w:t>
            </w:r>
            <w:r w:rsidR="009C3A21" w:rsidRPr="00AF1B52">
              <w:rPr>
                <w:rFonts w:ascii="PermianSerifTypeface" w:hAnsi="PermianSerifTypeface"/>
                <w:bCs/>
                <w:sz w:val="22"/>
                <w:szCs w:val="22"/>
              </w:rPr>
              <w:t>efalcarea)</w:t>
            </w: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 xml:space="preserve"> pierderilor/</w:t>
            </w:r>
            <w:r w:rsidR="009C3A21" w:rsidRPr="00AF1B52">
              <w:rPr>
                <w:rFonts w:ascii="PermianSerifTypeface" w:hAnsi="PermianSerifTypeface"/>
                <w:bCs/>
                <w:sz w:val="22"/>
                <w:szCs w:val="22"/>
              </w:rPr>
              <w:t xml:space="preserve"> (veniturilor) nerealizate din diferențe de curs de la reevaluarea stocurilor valutare </w:t>
            </w:r>
          </w:p>
        </w:tc>
        <w:tc>
          <w:tcPr>
            <w:tcW w:w="1701" w:type="dxa"/>
            <w:gridSpan w:val="2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79EFD000" w14:textId="7B46188C" w:rsidR="009C3A21" w:rsidRPr="00AF1B52" w:rsidRDefault="009C3A21" w:rsidP="009C3A21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</w:rPr>
            </w:pPr>
            <w:r w:rsidRPr="00AF1B52">
              <w:rPr>
                <w:rFonts w:ascii="PermianSerifTypeface" w:hAnsi="PermianSerifTypeface" w:cs="Calibri"/>
                <w:sz w:val="22"/>
                <w:szCs w:val="22"/>
              </w:rPr>
              <w:t xml:space="preserve">2 355 505 </w:t>
            </w:r>
          </w:p>
        </w:tc>
        <w:tc>
          <w:tcPr>
            <w:tcW w:w="1719" w:type="dxa"/>
            <w:gridSpan w:val="3"/>
            <w:tcBorders>
              <w:top w:val="single" w:sz="8" w:space="0" w:color="808080" w:themeColor="background1" w:themeShade="80"/>
              <w:bottom w:val="nil"/>
            </w:tcBorders>
            <w:noWrap/>
            <w:vAlign w:val="center"/>
          </w:tcPr>
          <w:p w14:paraId="000B7994" w14:textId="4D315301" w:rsidR="009C3A21" w:rsidRPr="00AF1B52" w:rsidRDefault="009C3A21" w:rsidP="009C3A21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</w:pPr>
            <w:r w:rsidRPr="00AF1B52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>(1 240 865)</w:t>
            </w:r>
          </w:p>
        </w:tc>
      </w:tr>
      <w:tr w:rsidR="009C3A21" w:rsidRPr="00AF1B52" w14:paraId="215EB6BE" w14:textId="77777777" w:rsidTr="00AF1B5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6C1D1E97" w14:textId="761E3B3D" w:rsidR="009C3A21" w:rsidRPr="00AF1B52" w:rsidRDefault="00AF1B52" w:rsidP="009C3A21">
            <w:pPr>
              <w:ind w:right="-1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 xml:space="preserve">Defalcarea veniturilor </w:t>
            </w:r>
            <w:r w:rsidR="009C3A21" w:rsidRPr="00AF1B52">
              <w:rPr>
                <w:rFonts w:ascii="PermianSerifTypeface" w:hAnsi="PermianSerifTypeface"/>
                <w:bCs/>
                <w:sz w:val="22"/>
                <w:szCs w:val="22"/>
              </w:rPr>
              <w:t>nerealizate din diferențe de la reevaluarea metalelor prețioase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vAlign w:val="center"/>
          </w:tcPr>
          <w:p w14:paraId="342B86E9" w14:textId="446C5FFD" w:rsidR="009C3A21" w:rsidRPr="00AF1B52" w:rsidRDefault="009C3A21" w:rsidP="009C3A21">
            <w:pPr>
              <w:ind w:right="-1"/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 w:cs="Calibri"/>
                <w:sz w:val="22"/>
                <w:szCs w:val="22"/>
              </w:rPr>
              <w:t xml:space="preserve"> (3 928)</w:t>
            </w:r>
          </w:p>
        </w:tc>
        <w:tc>
          <w:tcPr>
            <w:tcW w:w="1719" w:type="dxa"/>
            <w:gridSpan w:val="3"/>
            <w:tcBorders>
              <w:top w:val="nil"/>
              <w:bottom w:val="nil"/>
            </w:tcBorders>
            <w:noWrap/>
            <w:vAlign w:val="center"/>
          </w:tcPr>
          <w:p w14:paraId="04E35C75" w14:textId="4E255AB4" w:rsidR="009C3A21" w:rsidRPr="00AF1B52" w:rsidRDefault="009C3A21" w:rsidP="009C3A21">
            <w:pPr>
              <w:ind w:right="-1"/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AF1B52">
              <w:rPr>
                <w:rFonts w:ascii="PermianSerifTypeface" w:hAnsi="PermianSerifTypeface"/>
                <w:bCs/>
                <w:sz w:val="22"/>
                <w:szCs w:val="22"/>
              </w:rPr>
              <w:t>(7 480)</w:t>
            </w:r>
          </w:p>
        </w:tc>
      </w:tr>
      <w:tr w:rsidR="00FC7D1D" w:rsidRPr="00AF1B52" w14:paraId="12D72B50" w14:textId="77777777" w:rsidTr="00AF1B5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49956061" w14:textId="77777777" w:rsidR="00FC7D1D" w:rsidRPr="00AF1B52" w:rsidRDefault="00FC7D1D" w:rsidP="00FC7D1D">
            <w:pPr>
              <w:ind w:right="-1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029F3C6A" w14:textId="77777777" w:rsidR="00FC7D1D" w:rsidRPr="00AF1B52" w:rsidRDefault="00FC7D1D" w:rsidP="00FC7D1D">
            <w:pPr>
              <w:ind w:right="-1"/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31DD5373" w14:textId="77777777" w:rsidR="00FC7D1D" w:rsidRPr="00AF1B52" w:rsidRDefault="00FC7D1D" w:rsidP="00FC7D1D">
            <w:pPr>
              <w:ind w:right="-1"/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</w:tr>
      <w:tr w:rsidR="00FC7D1D" w:rsidRPr="00AF1B52" w14:paraId="479235B3" w14:textId="77777777" w:rsidTr="00AF1B5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63A55FF2" w14:textId="27A381D5" w:rsidR="00FC7D1D" w:rsidRPr="00AF1B52" w:rsidRDefault="00A743E9" w:rsidP="008B6806">
            <w:pPr>
              <w:ind w:right="-1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bookmarkStart w:id="0" w:name="_GoBack"/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(</w:t>
            </w:r>
            <w:r w:rsidR="008B6806"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Pierdere totală</w:t>
            </w:r>
            <w:r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)</w:t>
            </w:r>
            <w:r w:rsidR="005714CB"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 xml:space="preserve">/ </w:t>
            </w:r>
            <w:r w:rsidR="008B6806">
              <w:rPr>
                <w:rFonts w:ascii="PermianSerifTypeface" w:hAnsi="PermianSerifTypeface"/>
                <w:b/>
                <w:bCs/>
                <w:sz w:val="22"/>
                <w:szCs w:val="22"/>
              </w:rPr>
              <w:t>p</w:t>
            </w:r>
            <w:r w:rsidR="008B6806"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rofit disponibil pentru distribuire</w:t>
            </w:r>
            <w:bookmarkEnd w:id="0"/>
            <w:r w:rsidR="008B6806" w:rsidRPr="00AF1B52">
              <w:rPr>
                <w:rFonts w:ascii="PermianSerifTypeface" w:hAnsi="PermianSerifTypeface"/>
                <w:b/>
                <w:bCs/>
                <w:sz w:val="22"/>
                <w:szCs w:val="22"/>
              </w:rPr>
              <w:t>*</w:t>
            </w:r>
            <w:r w:rsidR="00FC7D1D" w:rsidRPr="00AF1B52">
              <w:rPr>
                <w:rStyle w:val="EndnoteReference"/>
                <w:rFonts w:ascii="PermianSerifTypeface" w:hAnsi="PermianSerifTypeface"/>
                <w:b/>
                <w:bCs/>
                <w:color w:val="FFFFFF" w:themeColor="background1"/>
                <w:sz w:val="22"/>
                <w:szCs w:val="22"/>
              </w:rPr>
              <w:endnoteReference w:id="1"/>
            </w:r>
          </w:p>
        </w:tc>
        <w:tc>
          <w:tcPr>
            <w:tcW w:w="1701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5A5EB67B" w14:textId="6FA55F36" w:rsidR="00FC7D1D" w:rsidRPr="00AF1B52" w:rsidRDefault="009C3A21" w:rsidP="00FC7D1D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</w:pPr>
            <w:r w:rsidRPr="00AF1B52"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(535 182)</w:t>
            </w:r>
          </w:p>
        </w:tc>
        <w:tc>
          <w:tcPr>
            <w:tcW w:w="1719" w:type="dxa"/>
            <w:gridSpan w:val="3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7E8B7847" w14:textId="76040158" w:rsidR="00FC7D1D" w:rsidRPr="00AF1B52" w:rsidRDefault="00FC7D1D" w:rsidP="00FC7D1D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</w:pPr>
            <w:r w:rsidRPr="00AF1B52"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149 000</w:t>
            </w:r>
          </w:p>
        </w:tc>
      </w:tr>
    </w:tbl>
    <w:p w14:paraId="4F23023F" w14:textId="77777777" w:rsidR="00A75602" w:rsidRDefault="00A75602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0D1A0C26" w14:textId="77777777" w:rsidR="001E2FB9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3B50B871" w14:textId="77777777" w:rsidR="001E2FB9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22C08817" w14:textId="77777777" w:rsidR="001E2FB9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2297D60E" w14:textId="2B6798C3" w:rsidR="001E2FB9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405C479B" w14:textId="21E51BA5" w:rsidR="00287D3E" w:rsidRDefault="00287D3E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6D623A9E" w14:textId="059C41BE" w:rsidR="00287D3E" w:rsidRDefault="00287D3E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5692C8AD" w14:textId="5FE64ADF" w:rsidR="00287D3E" w:rsidRDefault="00287D3E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693A8A73" w14:textId="77777777" w:rsidR="00287D3E" w:rsidRDefault="00287D3E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35FB8B63" w14:textId="77777777" w:rsidR="001E2FB9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0E1F2691" w14:textId="77777777" w:rsidR="001E2FB9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014EE2A6" w14:textId="77777777" w:rsidR="001E2FB9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4A599F52" w14:textId="77777777" w:rsidR="001E2FB9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58ACDD78" w14:textId="77777777" w:rsidR="001E2FB9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7AB935A8" w14:textId="77777777" w:rsidR="001E2FB9" w:rsidRPr="00795661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sectPr w:rsidR="001E2FB9" w:rsidRPr="00795661" w:rsidSect="005B2D4C">
      <w:headerReference w:type="default" r:id="rId9"/>
      <w:pgSz w:w="11906" w:h="16838"/>
      <w:pgMar w:top="1702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9E7AD" w14:textId="77777777" w:rsidR="008A14A8" w:rsidRDefault="008A14A8" w:rsidP="00A75602">
      <w:pPr>
        <w:spacing w:after="0" w:line="240" w:lineRule="auto"/>
      </w:pPr>
      <w:r>
        <w:separator/>
      </w:r>
    </w:p>
  </w:endnote>
  <w:endnote w:type="continuationSeparator" w:id="0">
    <w:p w14:paraId="6FEFE534" w14:textId="77777777" w:rsidR="008A14A8" w:rsidRDefault="008A14A8" w:rsidP="00A75602">
      <w:pPr>
        <w:spacing w:after="0" w:line="240" w:lineRule="auto"/>
      </w:pPr>
      <w:r>
        <w:continuationSeparator/>
      </w:r>
    </w:p>
  </w:endnote>
  <w:endnote w:id="1">
    <w:p w14:paraId="3ECCBF6F" w14:textId="1E653675" w:rsidR="00FC7D1D" w:rsidRPr="008851E8" w:rsidRDefault="00FC7D1D" w:rsidP="001E2FB9">
      <w:pPr>
        <w:pStyle w:val="Header"/>
        <w:rPr>
          <w:rFonts w:ascii="PermianSerifTypeface" w:hAnsi="PermianSerifTypeface"/>
          <w:i/>
          <w:iCs/>
          <w:sz w:val="18"/>
          <w:szCs w:val="18"/>
        </w:rPr>
      </w:pPr>
      <w:r w:rsidRPr="008851E8">
        <w:rPr>
          <w:rStyle w:val="EndnoteReference"/>
          <w:rFonts w:ascii="PermianSerifTypeface" w:hAnsi="PermianSerifTypeface"/>
          <w:i/>
          <w:iCs/>
          <w:color w:val="FFFFFF" w:themeColor="background1"/>
          <w:sz w:val="18"/>
          <w:szCs w:val="18"/>
        </w:rPr>
        <w:endnoteRef/>
      </w:r>
      <w:r w:rsidRPr="008851E8">
        <w:rPr>
          <w:rFonts w:ascii="PermianSerifTypeface" w:hAnsi="PermianSerifTypeface"/>
          <w:i/>
          <w:iCs/>
          <w:color w:val="FFFFFF" w:themeColor="background1"/>
          <w:sz w:val="18"/>
          <w:szCs w:val="18"/>
        </w:rPr>
        <w:t xml:space="preserve"> </w:t>
      </w:r>
      <w:r w:rsidRPr="008851E8"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>*</w:t>
      </w:r>
      <w:r w:rsidR="006A0F56" w:rsidRPr="008851E8"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 xml:space="preserve">În conformitate cu art. 20 din Legea cu privire la Banca Națională a Moldovei nr. 548/1995 </w:t>
      </w:r>
      <w:r w:rsidR="008851E8"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 xml:space="preserve">pierderea totală/ </w:t>
      </w:r>
      <w:r w:rsidR="006A0F56" w:rsidRPr="008851E8"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 xml:space="preserve">profitul disponibil pentru distribuire se determină și se înregistrează la sfârșitul exercițiului financiar, prin urmare </w:t>
      </w:r>
      <w:r w:rsidR="008851E8"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 xml:space="preserve">pierderea totală/ </w:t>
      </w:r>
      <w:r w:rsidR="006A0F56" w:rsidRPr="008851E8"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 xml:space="preserve">profitul disponibil pentru distribuire în situațiile financiare interimare </w:t>
      </w:r>
      <w:r w:rsidR="00863F09"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 xml:space="preserve">sunt </w:t>
      </w:r>
      <w:r w:rsidR="006A0F56" w:rsidRPr="008851E8"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>furnizat</w:t>
      </w:r>
      <w:r w:rsidR="00863F09"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 xml:space="preserve">e </w:t>
      </w:r>
      <w:r w:rsidR="006A0F56" w:rsidRPr="008851E8"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>doar în scop informativ.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9D099" w14:textId="77777777" w:rsidR="008A14A8" w:rsidRDefault="008A14A8" w:rsidP="00A75602">
      <w:pPr>
        <w:spacing w:after="0" w:line="240" w:lineRule="auto"/>
      </w:pPr>
      <w:r>
        <w:separator/>
      </w:r>
    </w:p>
  </w:footnote>
  <w:footnote w:type="continuationSeparator" w:id="0">
    <w:p w14:paraId="45747057" w14:textId="77777777" w:rsidR="008A14A8" w:rsidRDefault="008A14A8" w:rsidP="00A7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91E4B" w14:textId="77777777" w:rsidR="00523554" w:rsidRDefault="00523554" w:rsidP="00523554">
    <w:pPr>
      <w:pStyle w:val="Header"/>
      <w:ind w:left="709"/>
    </w:pPr>
    <w:r>
      <w:rPr>
        <w:noProof/>
        <w:lang w:val="en-US"/>
      </w:rPr>
      <w:drawing>
        <wp:inline distT="0" distB="0" distL="0" distR="0" wp14:anchorId="38F129E2" wp14:editId="16E087F7">
          <wp:extent cx="1469527" cy="431596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umentWithCallouts-1Column-TitlePag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85"/>
                  <a:stretch/>
                </pic:blipFill>
                <pic:spPr bwMode="auto">
                  <a:xfrm>
                    <a:off x="0" y="0"/>
                    <a:ext cx="1473684" cy="4328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B60EA"/>
    <w:multiLevelType w:val="multilevel"/>
    <w:tmpl w:val="70F2877E"/>
    <w:lvl w:ilvl="0">
      <w:start w:val="1"/>
      <w:numFmt w:val="decimal"/>
      <w:pStyle w:val="Heading1"/>
      <w:lvlText w:val="%1"/>
      <w:lvlJc w:val="left"/>
      <w:pPr>
        <w:tabs>
          <w:tab w:val="num" w:pos="964"/>
        </w:tabs>
        <w:ind w:hanging="964"/>
      </w:pPr>
      <w:rPr>
        <w:rFonts w:cs="Times New Roman"/>
        <w:b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64"/>
        </w:tabs>
        <w:ind w:left="964" w:hanging="964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54"/>
        </w:tabs>
        <w:ind w:left="1054" w:hanging="964"/>
      </w:pPr>
      <w:rPr>
        <w:rFonts w:cs="Times New Roman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84"/>
        </w:tabs>
        <w:ind w:left="964" w:hanging="964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02"/>
    <w:rsid w:val="000047FC"/>
    <w:rsid w:val="00007216"/>
    <w:rsid w:val="00044A74"/>
    <w:rsid w:val="00076A70"/>
    <w:rsid w:val="000D2E3D"/>
    <w:rsid w:val="00110B13"/>
    <w:rsid w:val="001608C6"/>
    <w:rsid w:val="0016754A"/>
    <w:rsid w:val="00186F7A"/>
    <w:rsid w:val="001A0647"/>
    <w:rsid w:val="001E2FB9"/>
    <w:rsid w:val="001F0F8E"/>
    <w:rsid w:val="0020756A"/>
    <w:rsid w:val="0020757F"/>
    <w:rsid w:val="0022150A"/>
    <w:rsid w:val="00237D20"/>
    <w:rsid w:val="0024004F"/>
    <w:rsid w:val="00242823"/>
    <w:rsid w:val="00242AF2"/>
    <w:rsid w:val="00262D70"/>
    <w:rsid w:val="00282733"/>
    <w:rsid w:val="00287D3E"/>
    <w:rsid w:val="002C6E6B"/>
    <w:rsid w:val="002F7AF4"/>
    <w:rsid w:val="003354BC"/>
    <w:rsid w:val="00344677"/>
    <w:rsid w:val="00356CB3"/>
    <w:rsid w:val="00372921"/>
    <w:rsid w:val="00387D1C"/>
    <w:rsid w:val="003C3F85"/>
    <w:rsid w:val="003F3E6A"/>
    <w:rsid w:val="004032F6"/>
    <w:rsid w:val="00407039"/>
    <w:rsid w:val="00445D7A"/>
    <w:rsid w:val="0046214E"/>
    <w:rsid w:val="00482C44"/>
    <w:rsid w:val="0048691E"/>
    <w:rsid w:val="004A3640"/>
    <w:rsid w:val="004A4B2E"/>
    <w:rsid w:val="004B5663"/>
    <w:rsid w:val="004C1281"/>
    <w:rsid w:val="004D26B6"/>
    <w:rsid w:val="004F0B46"/>
    <w:rsid w:val="00523554"/>
    <w:rsid w:val="00556D46"/>
    <w:rsid w:val="005714CB"/>
    <w:rsid w:val="00580BA8"/>
    <w:rsid w:val="005B2D4C"/>
    <w:rsid w:val="005F4718"/>
    <w:rsid w:val="005F6405"/>
    <w:rsid w:val="006402E5"/>
    <w:rsid w:val="006510BD"/>
    <w:rsid w:val="00673758"/>
    <w:rsid w:val="00681CD2"/>
    <w:rsid w:val="006A0F56"/>
    <w:rsid w:val="006B30D5"/>
    <w:rsid w:val="006B392D"/>
    <w:rsid w:val="00710C4E"/>
    <w:rsid w:val="007332C7"/>
    <w:rsid w:val="00745881"/>
    <w:rsid w:val="0075435B"/>
    <w:rsid w:val="00786B52"/>
    <w:rsid w:val="00795661"/>
    <w:rsid w:val="007A56F6"/>
    <w:rsid w:val="007B1108"/>
    <w:rsid w:val="007B3650"/>
    <w:rsid w:val="007F0A91"/>
    <w:rsid w:val="0082438F"/>
    <w:rsid w:val="00863F09"/>
    <w:rsid w:val="008851E8"/>
    <w:rsid w:val="008A14A8"/>
    <w:rsid w:val="008B6806"/>
    <w:rsid w:val="008D6253"/>
    <w:rsid w:val="008E11B5"/>
    <w:rsid w:val="008E27E2"/>
    <w:rsid w:val="008F0F5F"/>
    <w:rsid w:val="00947684"/>
    <w:rsid w:val="009A296D"/>
    <w:rsid w:val="009C3A21"/>
    <w:rsid w:val="009F70CA"/>
    <w:rsid w:val="00A07A6F"/>
    <w:rsid w:val="00A743E9"/>
    <w:rsid w:val="00A75602"/>
    <w:rsid w:val="00AB3FBB"/>
    <w:rsid w:val="00AE44CE"/>
    <w:rsid w:val="00AF1B52"/>
    <w:rsid w:val="00AF4D97"/>
    <w:rsid w:val="00B612CE"/>
    <w:rsid w:val="00B74D0D"/>
    <w:rsid w:val="00BA582E"/>
    <w:rsid w:val="00BD417C"/>
    <w:rsid w:val="00BD5AE8"/>
    <w:rsid w:val="00BF07F5"/>
    <w:rsid w:val="00BF38D8"/>
    <w:rsid w:val="00C06FA5"/>
    <w:rsid w:val="00C729BC"/>
    <w:rsid w:val="00C775B6"/>
    <w:rsid w:val="00CA3AE8"/>
    <w:rsid w:val="00CC0FE7"/>
    <w:rsid w:val="00CC3788"/>
    <w:rsid w:val="00CE2313"/>
    <w:rsid w:val="00D3059E"/>
    <w:rsid w:val="00D409DD"/>
    <w:rsid w:val="00D7414C"/>
    <w:rsid w:val="00D74695"/>
    <w:rsid w:val="00D76117"/>
    <w:rsid w:val="00DA4BF4"/>
    <w:rsid w:val="00DC21D0"/>
    <w:rsid w:val="00DE7C44"/>
    <w:rsid w:val="00DF2AC2"/>
    <w:rsid w:val="00E270C0"/>
    <w:rsid w:val="00E377EC"/>
    <w:rsid w:val="00E73BD7"/>
    <w:rsid w:val="00E95C86"/>
    <w:rsid w:val="00EB0E0F"/>
    <w:rsid w:val="00EB48FA"/>
    <w:rsid w:val="00EC3857"/>
    <w:rsid w:val="00EC4BE9"/>
    <w:rsid w:val="00EC666F"/>
    <w:rsid w:val="00F2474C"/>
    <w:rsid w:val="00F33CF6"/>
    <w:rsid w:val="00F512C5"/>
    <w:rsid w:val="00FB21AC"/>
    <w:rsid w:val="00FC7D1D"/>
    <w:rsid w:val="00FE2EC2"/>
    <w:rsid w:val="00FE5C0B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8DD723"/>
  <w15:docId w15:val="{D38EB0D7-3B0E-4061-B5D3-06306F96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BodyText"/>
    <w:link w:val="Heading1Char1"/>
    <w:uiPriority w:val="99"/>
    <w:qFormat/>
    <w:rsid w:val="00BD5AE8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Heading2">
    <w:name w:val="heading 2"/>
    <w:aliases w:val="e2,t2,h2"/>
    <w:basedOn w:val="BodyText"/>
    <w:next w:val="BodyText"/>
    <w:link w:val="Heading2Char"/>
    <w:uiPriority w:val="99"/>
    <w:qFormat/>
    <w:rsid w:val="00BD5AE8"/>
    <w:pPr>
      <w:keepNext/>
      <w:numPr>
        <w:ilvl w:val="1"/>
        <w:numId w:val="1"/>
      </w:numPr>
      <w:spacing w:before="400" w:after="0" w:line="320" w:lineRule="exact"/>
      <w:outlineLvl w:val="1"/>
    </w:pPr>
    <w:rPr>
      <w:b/>
      <w:sz w:val="28"/>
      <w:szCs w:val="20"/>
    </w:rPr>
  </w:style>
  <w:style w:type="paragraph" w:styleId="Heading3">
    <w:name w:val="heading 3"/>
    <w:aliases w:val="e3,h3,Heading,3,1"/>
    <w:basedOn w:val="Heading4"/>
    <w:next w:val="BodyText"/>
    <w:link w:val="Heading3Char"/>
    <w:uiPriority w:val="99"/>
    <w:qFormat/>
    <w:rsid w:val="00BD5AE8"/>
    <w:pPr>
      <w:keepNext w:val="0"/>
      <w:numPr>
        <w:ilvl w:val="2"/>
      </w:numPr>
      <w:tabs>
        <w:tab w:val="clear" w:pos="0"/>
      </w:tabs>
      <w:jc w:val="both"/>
      <w:outlineLvl w:val="2"/>
    </w:pPr>
    <w:rPr>
      <w:i w:val="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BD5AE8"/>
    <w:pPr>
      <w:keepNext/>
      <w:numPr>
        <w:ilvl w:val="3"/>
        <w:numId w:val="1"/>
      </w:numPr>
      <w:tabs>
        <w:tab w:val="left" w:pos="0"/>
      </w:tabs>
      <w:spacing w:before="400" w:after="0" w:line="280" w:lineRule="exact"/>
      <w:outlineLvl w:val="3"/>
    </w:pPr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602"/>
  </w:style>
  <w:style w:type="paragraph" w:styleId="Footer">
    <w:name w:val="footer"/>
    <w:basedOn w:val="Normal"/>
    <w:link w:val="Foot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02"/>
  </w:style>
  <w:style w:type="paragraph" w:styleId="BalloonText">
    <w:name w:val="Balloon Text"/>
    <w:basedOn w:val="Normal"/>
    <w:link w:val="BalloonTextChar"/>
    <w:uiPriority w:val="99"/>
    <w:semiHidden/>
    <w:unhideWhenUsed/>
    <w:rsid w:val="0052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5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06FA5"/>
  </w:style>
  <w:style w:type="character" w:styleId="Hyperlink">
    <w:name w:val="Hyperlink"/>
    <w:basedOn w:val="DefaultParagraphFont"/>
    <w:uiPriority w:val="99"/>
    <w:unhideWhenUsed/>
    <w:rsid w:val="00F512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5A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Light">
    <w:name w:val="Grid Table Light"/>
    <w:basedOn w:val="TableNormal"/>
    <w:uiPriority w:val="40"/>
    <w:rsid w:val="00BD5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/>
  </w:style>
  <w:style w:type="character" w:customStyle="1" w:styleId="Heading1Char">
    <w:name w:val="Heading 1 Char"/>
    <w:basedOn w:val="DefaultParagraphFont"/>
    <w:uiPriority w:val="9"/>
    <w:rsid w:val="00BD5A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aliases w:val="e2 Char,t2 Char,h2 Char"/>
    <w:basedOn w:val="DefaultParagraphFont"/>
    <w:link w:val="Heading2"/>
    <w:uiPriority w:val="99"/>
    <w:rsid w:val="00BD5AE8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Heading3Char">
    <w:name w:val="Heading 3 Char"/>
    <w:aliases w:val="e3 Char,h3 Char,Heading Char,3 Char,1 Char"/>
    <w:basedOn w:val="DefaultParagraphFont"/>
    <w:link w:val="Heading3"/>
    <w:uiPriority w:val="99"/>
    <w:rsid w:val="00BD5AE8"/>
    <w:rPr>
      <w:rFonts w:ascii="Times New Roman" w:eastAsia="Times New Roman" w:hAnsi="Times New Roman" w:cs="Times New Roman"/>
      <w:b/>
      <w:sz w:val="24"/>
      <w:szCs w:val="20"/>
      <w:lang w:val="ro-RO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rsid w:val="00BD5AE8"/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paragraph" w:styleId="BodyText">
    <w:name w:val="Body Text"/>
    <w:basedOn w:val="Normal"/>
    <w:link w:val="BodyTextChar"/>
    <w:uiPriority w:val="99"/>
    <w:rsid w:val="00BD5AE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rsid w:val="00BD5AE8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1Char1">
    <w:name w:val="Heading 1 Char1"/>
    <w:link w:val="Heading1"/>
    <w:uiPriority w:val="99"/>
    <w:locked/>
    <w:rsid w:val="00BD5AE8"/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2FB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2FB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E2FB9"/>
    <w:rPr>
      <w:vertAlign w:val="superscript"/>
    </w:rPr>
  </w:style>
  <w:style w:type="paragraph" w:styleId="Revision">
    <w:name w:val="Revision"/>
    <w:hidden/>
    <w:uiPriority w:val="99"/>
    <w:semiHidden/>
    <w:rsid w:val="00445D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9a4278c6-57d1-4c79-83a8-57749dad87ca</TitusGUID>
  <TitusMetadata xmlns="">eyJucyI6Imh0dHA6XC9cL3d3dy5ibm0ubWRcL25zXC9ibm0iLCJwcm9wcyI6W3sibiI6IkNsYXNpZmljYXJlIiwidmFscyI6W3sidmFsdWUiOiJOT05FIn1dfV19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CAECD-1BBC-4735-8863-71559945B87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83570CD1-172F-406B-830C-26D897905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BNM</dc:creator>
  <cp:lastModifiedBy>Ion V. Nicorici</cp:lastModifiedBy>
  <cp:revision>2</cp:revision>
  <cp:lastPrinted>2023-09-29T06:05:00Z</cp:lastPrinted>
  <dcterms:created xsi:type="dcterms:W3CDTF">2023-10-03T15:11:00Z</dcterms:created>
  <dcterms:modified xsi:type="dcterms:W3CDTF">2023-10-03T15:11:00Z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9a4278c6-57d1-4c79-83a8-57749dad87ca</vt:lpwstr>
  </property>
  <property fmtid="{D5CDD505-2E9C-101B-9397-08002B2CF9AE}" pid="3" name="Clasificare">
    <vt:lpwstr>NONE</vt:lpwstr>
  </property>
</Properties>
</file>